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1270" w14:textId="3EBC3631" w:rsidR="00D020F5" w:rsidRDefault="00BB10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 - </w:t>
      </w:r>
      <w:bookmarkStart w:id="0" w:name="_GoBack"/>
      <w:bookmarkEnd w:id="0"/>
      <w:r w:rsidR="00E342DE">
        <w:rPr>
          <w:rFonts w:ascii="Times New Roman" w:hAnsi="Times New Roman"/>
        </w:rPr>
        <w:t>Quantifying</w:t>
      </w:r>
      <w:r w:rsidR="00D020F5">
        <w:rPr>
          <w:rFonts w:ascii="Times New Roman" w:hAnsi="Times New Roman"/>
        </w:rPr>
        <w:t xml:space="preserve"> Evolution in a Population</w:t>
      </w:r>
    </w:p>
    <w:p w14:paraId="09C30E8F" w14:textId="77777777" w:rsidR="00D020F5" w:rsidRDefault="00D020F5">
      <w:pPr>
        <w:rPr>
          <w:rFonts w:ascii="Times New Roman" w:hAnsi="Times New Roman"/>
        </w:rPr>
      </w:pPr>
      <w:r>
        <w:rPr>
          <w:rFonts w:ascii="Times New Roman" w:hAnsi="Times New Roman"/>
        </w:rPr>
        <w:t>AP Biology</w:t>
      </w:r>
    </w:p>
    <w:p w14:paraId="1B123C73" w14:textId="77777777" w:rsidR="00D020F5" w:rsidRDefault="00D020F5">
      <w:pPr>
        <w:rPr>
          <w:rFonts w:ascii="Times New Roman" w:hAnsi="Times New Roman"/>
        </w:rPr>
      </w:pPr>
    </w:p>
    <w:p w14:paraId="25A5B99B" w14:textId="77777777" w:rsidR="00D020F5" w:rsidRDefault="00D020F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</w:rPr>
      </w:pPr>
    </w:p>
    <w:p w14:paraId="61CE4121" w14:textId="77777777" w:rsidR="001F2A07" w:rsidRDefault="00D020F5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Thus far we have seen that the frequency of phenotypes in a population can change due to selection. Do our observations mean the pop</w:t>
      </w:r>
      <w:r w:rsidR="0081507F">
        <w:rPr>
          <w:rFonts w:ascii="Times New Roman" w:hAnsi="Times New Roman"/>
          <w:sz w:val="24"/>
        </w:rPr>
        <w:t xml:space="preserve">ulation is evolving? </w:t>
      </w:r>
      <w:proofErr w:type="gramStart"/>
      <w:r w:rsidR="0081507F">
        <w:rPr>
          <w:rFonts w:ascii="Times New Roman" w:hAnsi="Times New Roman"/>
          <w:sz w:val="24"/>
        </w:rPr>
        <w:t xml:space="preserve">Maybe; </w:t>
      </w:r>
      <w:r>
        <w:rPr>
          <w:rFonts w:ascii="Times New Roman" w:hAnsi="Times New Roman"/>
          <w:sz w:val="24"/>
        </w:rPr>
        <w:t>maybe not.</w:t>
      </w:r>
      <w:proofErr w:type="gramEnd"/>
      <w:r>
        <w:rPr>
          <w:rFonts w:ascii="Times New Roman" w:hAnsi="Times New Roman"/>
          <w:sz w:val="24"/>
        </w:rPr>
        <w:t xml:space="preserve"> Alleles are shuffled each generation in sexual reproduction, and so yield different proportions of each phenotype. But what if we look at the source of the phenotype: the alleles that determine both genotype and phenotype? </w:t>
      </w:r>
    </w:p>
    <w:p w14:paraId="40A57651" w14:textId="77777777" w:rsidR="001F2A07" w:rsidRDefault="001F2A07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</w:p>
    <w:p w14:paraId="26B8C769" w14:textId="77777777" w:rsidR="003144D3" w:rsidRDefault="00D020F5" w:rsidP="003144D3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1908, G.H. Hardy and W. Weinberg proposed that evolution could be quantified by changes in </w:t>
      </w:r>
      <w:r w:rsidRPr="003144D3">
        <w:rPr>
          <w:rFonts w:ascii="Times New Roman" w:hAnsi="Times New Roman"/>
          <w:b/>
          <w:sz w:val="24"/>
        </w:rPr>
        <w:t>allele frequencies</w:t>
      </w:r>
      <w:r w:rsidR="001F2A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144D3">
        <w:rPr>
          <w:rFonts w:ascii="Times New Roman" w:hAnsi="Times New Roman"/>
          <w:sz w:val="24"/>
        </w:rPr>
        <w:t xml:space="preserve">The scientists argued that if </w:t>
      </w:r>
      <w:r w:rsidR="001F2A07">
        <w:rPr>
          <w:rFonts w:ascii="Times New Roman" w:hAnsi="Times New Roman"/>
          <w:sz w:val="24"/>
        </w:rPr>
        <w:t>certain</w:t>
      </w:r>
      <w:r w:rsidR="003144D3">
        <w:rPr>
          <w:rFonts w:ascii="Times New Roman" w:hAnsi="Times New Roman"/>
          <w:sz w:val="24"/>
        </w:rPr>
        <w:t xml:space="preserve"> conditions are met, the population’s allele frequencies remain constant from generation to generation; thus, no evolution occurs. The conditions are as follows: the breeding population is large; mating is random; no new mutations; no migration; and no selection.</w:t>
      </w:r>
    </w:p>
    <w:p w14:paraId="19C6D3A6" w14:textId="77777777" w:rsidR="00D020F5" w:rsidRDefault="00D020F5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</w:p>
    <w:p w14:paraId="7BB24C3C" w14:textId="77777777" w:rsidR="003144D3" w:rsidRDefault="003144D3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Quantifying the allele frequencies allow</w:t>
      </w:r>
      <w:r w:rsidR="001F2A0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us to see if the populat</w:t>
      </w:r>
      <w:r w:rsidR="001F2A07">
        <w:rPr>
          <w:rFonts w:ascii="Times New Roman" w:hAnsi="Times New Roman"/>
          <w:sz w:val="24"/>
        </w:rPr>
        <w:t xml:space="preserve">ion is changing over time. </w:t>
      </w:r>
      <w:proofErr w:type="gramStart"/>
      <w:r w:rsidR="001F2A0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 different</w:t>
      </w:r>
      <w:proofErr w:type="gramEnd"/>
      <w:r>
        <w:rPr>
          <w:rFonts w:ascii="Times New Roman" w:hAnsi="Times New Roman"/>
          <w:sz w:val="24"/>
        </w:rPr>
        <w:t xml:space="preserve"> alleles for a gene are represented by </w:t>
      </w:r>
      <w:r w:rsidRPr="0082527A">
        <w:rPr>
          <w:rFonts w:ascii="Times New Roman" w:hAnsi="Times New Roman"/>
          <w:b/>
          <w:i/>
          <w:sz w:val="24"/>
        </w:rPr>
        <w:t>p</w:t>
      </w:r>
      <w:r w:rsidRPr="0082527A">
        <w:rPr>
          <w:rFonts w:ascii="Times New Roman" w:hAnsi="Times New Roman"/>
          <w:b/>
          <w:sz w:val="24"/>
        </w:rPr>
        <w:t xml:space="preserve"> (dominant</w:t>
      </w:r>
      <w:r>
        <w:rPr>
          <w:rFonts w:ascii="Times New Roman" w:hAnsi="Times New Roman"/>
          <w:sz w:val="24"/>
        </w:rPr>
        <w:t xml:space="preserve">) and </w:t>
      </w:r>
      <w:r w:rsidRPr="0082527A">
        <w:rPr>
          <w:rFonts w:ascii="Times New Roman" w:hAnsi="Times New Roman"/>
          <w:b/>
          <w:i/>
          <w:sz w:val="24"/>
        </w:rPr>
        <w:t>q</w:t>
      </w:r>
      <w:r w:rsidRPr="0082527A">
        <w:rPr>
          <w:rFonts w:ascii="Times New Roman" w:hAnsi="Times New Roman"/>
          <w:b/>
          <w:sz w:val="24"/>
        </w:rPr>
        <w:t xml:space="preserve"> (recessive</w:t>
      </w:r>
      <w:r>
        <w:rPr>
          <w:rFonts w:ascii="Times New Roman" w:hAnsi="Times New Roman"/>
          <w:sz w:val="24"/>
        </w:rPr>
        <w:t>). The combined frequency of these two alleles in a population must equal 1 (</w:t>
      </w:r>
      <w:r>
        <w:rPr>
          <w:rFonts w:ascii="Times New Roman" w:hAnsi="Times New Roman"/>
          <w:i/>
          <w:sz w:val="24"/>
        </w:rPr>
        <w:t xml:space="preserve">p  </w:t>
      </w: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i/>
          <w:sz w:val="24"/>
        </w:rPr>
        <w:t xml:space="preserve">q = </w:t>
      </w:r>
      <w:r>
        <w:rPr>
          <w:rFonts w:ascii="Times New Roman" w:hAnsi="Times New Roman"/>
          <w:sz w:val="24"/>
        </w:rPr>
        <w:t xml:space="preserve">1.0). Additionally, the frequency of the possible allele combinations is expressed as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+ 2</w:t>
      </w:r>
      <w:r>
        <w:rPr>
          <w:rFonts w:ascii="Times New Roman" w:hAnsi="Times New Roman"/>
          <w:i/>
          <w:sz w:val="24"/>
        </w:rPr>
        <w:t>pq</w:t>
      </w:r>
      <w:r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i/>
          <w:sz w:val="24"/>
        </w:rPr>
        <w:t xml:space="preserve">q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1.0, where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is the number of homozygous dominant, 2</w:t>
      </w:r>
      <w:r>
        <w:rPr>
          <w:rFonts w:ascii="Times New Roman" w:hAnsi="Times New Roman"/>
          <w:i/>
          <w:sz w:val="24"/>
        </w:rPr>
        <w:t xml:space="preserve">pq </w:t>
      </w:r>
      <w:r>
        <w:rPr>
          <w:rFonts w:ascii="Times New Roman" w:hAnsi="Times New Roman"/>
          <w:sz w:val="24"/>
        </w:rPr>
        <w:t xml:space="preserve">the number of heterozygous, and </w:t>
      </w: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the number of homozygous recessive.</w:t>
      </w:r>
    </w:p>
    <w:p w14:paraId="02239E33" w14:textId="77777777" w:rsidR="003144D3" w:rsidRDefault="003144D3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</w:p>
    <w:p w14:paraId="2B78BC82" w14:textId="77777777" w:rsidR="00D020F5" w:rsidRDefault="00112017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genes </w:t>
      </w:r>
      <w:r w:rsidR="003144D3">
        <w:rPr>
          <w:rFonts w:ascii="Times New Roman" w:hAnsi="Times New Roman"/>
          <w:sz w:val="24"/>
        </w:rPr>
        <w:t xml:space="preserve">with alleles that are dominant and recessive, the value of p and q </w:t>
      </w:r>
      <w:r>
        <w:rPr>
          <w:rFonts w:ascii="Times New Roman" w:hAnsi="Times New Roman"/>
          <w:sz w:val="24"/>
        </w:rPr>
        <w:t>are</w:t>
      </w:r>
      <w:r w:rsidR="003144D3">
        <w:rPr>
          <w:rFonts w:ascii="Times New Roman" w:hAnsi="Times New Roman"/>
          <w:sz w:val="24"/>
        </w:rPr>
        <w:t xml:space="preserve"> obscured by the heterozygote phenotype. However, if we</w:t>
      </w:r>
      <w:r w:rsidR="00D020F5">
        <w:rPr>
          <w:rFonts w:ascii="Times New Roman" w:hAnsi="Times New Roman"/>
          <w:sz w:val="24"/>
        </w:rPr>
        <w:t xml:space="preserve"> determine the number of phenotypically recessive individuals in a population, </w:t>
      </w:r>
      <w:r w:rsidR="003144D3">
        <w:rPr>
          <w:rFonts w:ascii="Times New Roman" w:hAnsi="Times New Roman"/>
          <w:sz w:val="24"/>
        </w:rPr>
        <w:t xml:space="preserve">we can use the equations above to </w:t>
      </w:r>
      <w:r w:rsidR="006451B4">
        <w:rPr>
          <w:rFonts w:ascii="Times New Roman" w:hAnsi="Times New Roman"/>
          <w:sz w:val="24"/>
        </w:rPr>
        <w:t>determine</w:t>
      </w:r>
      <w:r w:rsidR="00D020F5">
        <w:rPr>
          <w:rFonts w:ascii="Times New Roman" w:hAnsi="Times New Roman"/>
          <w:sz w:val="24"/>
        </w:rPr>
        <w:t xml:space="preserve"> the frequency of each allele</w:t>
      </w:r>
      <w:r w:rsidR="003144D3">
        <w:rPr>
          <w:rFonts w:ascii="Times New Roman" w:hAnsi="Times New Roman"/>
          <w:sz w:val="24"/>
        </w:rPr>
        <w:t>,</w:t>
      </w:r>
      <w:r w:rsidR="00D020F5">
        <w:rPr>
          <w:rFonts w:ascii="Times New Roman" w:hAnsi="Times New Roman"/>
          <w:sz w:val="24"/>
        </w:rPr>
        <w:t xml:space="preserve"> as well as the frequency of each of the three genotypes in the population. </w:t>
      </w:r>
    </w:p>
    <w:p w14:paraId="51E480A0" w14:textId="77777777" w:rsidR="00D020F5" w:rsidRDefault="00D020F5">
      <w:pPr>
        <w:pStyle w:val="BodyTex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</w:rPr>
      </w:pPr>
    </w:p>
    <w:p w14:paraId="462749D9" w14:textId="77777777" w:rsidR="00D020F5" w:rsidRDefault="00D020F5">
      <w:pPr>
        <w:pStyle w:val="BodyText"/>
        <w:rPr>
          <w:rFonts w:ascii="Times New Roman" w:hAnsi="Times New Roman"/>
          <w:sz w:val="24"/>
        </w:rPr>
      </w:pPr>
    </w:p>
    <w:p w14:paraId="6C48EDDC" w14:textId="6F4F9867" w:rsidR="00D020F5" w:rsidRPr="00204EF9" w:rsidRDefault="00204EF9">
      <w:pPr>
        <w:pStyle w:val="BodyText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04EF9">
        <w:rPr>
          <w:rFonts w:ascii="Times New Roman" w:hAnsi="Times New Roman"/>
          <w:b/>
          <w:i/>
          <w:sz w:val="24"/>
        </w:rPr>
        <w:t xml:space="preserve">FINDING GENOTYPE FROM PHENOTYPE </w:t>
      </w:r>
      <w:r>
        <w:rPr>
          <w:rFonts w:ascii="Times New Roman" w:hAnsi="Times New Roman"/>
          <w:i/>
          <w:sz w:val="24"/>
          <w:szCs w:val="24"/>
        </w:rPr>
        <w:t>via t</w:t>
      </w:r>
      <w:r w:rsidRPr="00204EF9">
        <w:rPr>
          <w:rFonts w:ascii="Times New Roman" w:hAnsi="Times New Roman"/>
          <w:i/>
          <w:sz w:val="24"/>
          <w:szCs w:val="24"/>
        </w:rPr>
        <w:t>he Hardy-Weinberg Equation.</w:t>
      </w:r>
    </w:p>
    <w:p w14:paraId="44D9FD91" w14:textId="77777777" w:rsidR="00D020F5" w:rsidRDefault="00D020F5">
      <w:pPr>
        <w:pStyle w:val="BodyText"/>
        <w:rPr>
          <w:rFonts w:ascii="Times New Roman" w:hAnsi="Times New Roman"/>
          <w:sz w:val="24"/>
        </w:rPr>
      </w:pPr>
    </w:p>
    <w:p w14:paraId="79E18C33" w14:textId="77777777" w:rsidR="00D020F5" w:rsidRDefault="00D020F5">
      <w:pPr>
        <w:pStyle w:val="Body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ability to perceive the taste of certain chemicals, like phenylthiocarbamide (PTC) is the result of a single </w:t>
      </w:r>
      <w:proofErr w:type="gramStart"/>
      <w:r>
        <w:rPr>
          <w:rFonts w:ascii="Times New Roman" w:hAnsi="Times New Roman"/>
          <w:sz w:val="24"/>
        </w:rPr>
        <w:t>dominant</w:t>
      </w:r>
      <w:proofErr w:type="gramEnd"/>
      <w:r>
        <w:rPr>
          <w:rFonts w:ascii="Times New Roman" w:hAnsi="Times New Roman"/>
          <w:sz w:val="24"/>
        </w:rPr>
        <w:t xml:space="preserve"> allele. Non-tasters are thus homozygous recessive. </w:t>
      </w:r>
    </w:p>
    <w:p w14:paraId="5CCC6947" w14:textId="77777777" w:rsidR="00D020F5" w:rsidRDefault="00D020F5">
      <w:pPr>
        <w:pStyle w:val="BodyText"/>
        <w:rPr>
          <w:rFonts w:ascii="Times New Roman" w:hAnsi="Times New Roman"/>
          <w:sz w:val="24"/>
        </w:rPr>
      </w:pPr>
    </w:p>
    <w:p w14:paraId="28EFA03C" w14:textId="77777777" w:rsidR="00D020F5" w:rsidRDefault="00D020F5">
      <w:pPr>
        <w:pStyle w:val="Body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Determine if you are a taster or not, via the test strip. Add your result to the class set. </w:t>
      </w:r>
    </w:p>
    <w:p w14:paraId="0BE2F6AA" w14:textId="77777777" w:rsidR="008A4055" w:rsidRDefault="008A4055" w:rsidP="008A4055">
      <w:pPr>
        <w:pStyle w:val="BodyText"/>
        <w:ind w:left="1080"/>
        <w:rPr>
          <w:rFonts w:ascii="Times New Roman" w:hAnsi="Times New Roman"/>
          <w:sz w:val="24"/>
        </w:rPr>
      </w:pPr>
    </w:p>
    <w:p w14:paraId="1D1D9B92" w14:textId="77777777" w:rsidR="00D020F5" w:rsidRDefault="00D020F5">
      <w:pPr>
        <w:pStyle w:val="Body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</w:t>
      </w:r>
      <w:r w:rsidRPr="00045CEF">
        <w:rPr>
          <w:rFonts w:ascii="Times New Roman" w:hAnsi="Times New Roman"/>
          <w:b/>
          <w:sz w:val="24"/>
        </w:rPr>
        <w:t xml:space="preserve"> phenotypic</w:t>
      </w:r>
      <w:r>
        <w:rPr>
          <w:rFonts w:ascii="Times New Roman" w:hAnsi="Times New Roman"/>
          <w:sz w:val="24"/>
        </w:rPr>
        <w:t xml:space="preserve"> frequency (0.0 – 1.0) of tasters and non-tasters in the population and record.   </w:t>
      </w:r>
    </w:p>
    <w:p w14:paraId="13E5F247" w14:textId="77777777" w:rsidR="008A4055" w:rsidRDefault="008A4055" w:rsidP="008A4055">
      <w:pPr>
        <w:pStyle w:val="BodyText"/>
        <w:ind w:left="1080"/>
        <w:rPr>
          <w:rFonts w:ascii="Times New Roman" w:hAnsi="Times New Roman"/>
          <w:sz w:val="24"/>
        </w:rPr>
      </w:pPr>
    </w:p>
    <w:p w14:paraId="778C5725" w14:textId="77777777" w:rsidR="00D020F5" w:rsidRDefault="00D020F5" w:rsidP="00175624">
      <w:pPr>
        <w:pStyle w:val="Body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Find </w:t>
      </w: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sz w:val="24"/>
        </w:rPr>
        <w:t xml:space="preserve"> – the recessive </w:t>
      </w:r>
      <w:r w:rsidRPr="00045CEF">
        <w:rPr>
          <w:rFonts w:ascii="Times New Roman" w:hAnsi="Times New Roman"/>
          <w:b/>
          <w:sz w:val="24"/>
        </w:rPr>
        <w:t>allele</w:t>
      </w:r>
      <w:r>
        <w:rPr>
          <w:rFonts w:ascii="Times New Roman" w:hAnsi="Times New Roman"/>
          <w:sz w:val="24"/>
        </w:rPr>
        <w:t xml:space="preserve"> frequency - by taking the square root of the non-tasters frequency</w:t>
      </w:r>
      <w:r>
        <w:rPr>
          <w:rFonts w:ascii="Times New Roman" w:hAnsi="Times New Roman"/>
          <w:i/>
          <w:sz w:val="24"/>
        </w:rPr>
        <w:t xml:space="preserve"> (q </w:t>
      </w:r>
      <w:proofErr w:type="gramStart"/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Subtract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from 1 to find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. Record. </w:t>
      </w:r>
    </w:p>
    <w:p w14:paraId="5DF81FF9" w14:textId="77777777" w:rsidR="008A4055" w:rsidRPr="00175624" w:rsidRDefault="008A4055" w:rsidP="008A4055">
      <w:pPr>
        <w:pStyle w:val="BodyText"/>
        <w:ind w:left="1080"/>
        <w:rPr>
          <w:rFonts w:ascii="Times New Roman" w:hAnsi="Times New Roman"/>
          <w:sz w:val="24"/>
        </w:rPr>
      </w:pPr>
    </w:p>
    <w:p w14:paraId="12EF8547" w14:textId="77777777" w:rsidR="00D020F5" w:rsidRDefault="00D020F5">
      <w:pPr>
        <w:pStyle w:val="Body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the above values of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sz w:val="24"/>
        </w:rPr>
        <w:t xml:space="preserve"> in the H-W equation,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+ 2</w:t>
      </w:r>
      <w:r>
        <w:rPr>
          <w:rFonts w:ascii="Times New Roman" w:hAnsi="Times New Roman"/>
          <w:i/>
          <w:sz w:val="24"/>
        </w:rPr>
        <w:t>pq</w:t>
      </w:r>
      <w:r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i/>
          <w:sz w:val="24"/>
        </w:rPr>
        <w:t xml:space="preserve">q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1.0, to determine the genotype frequencies.   Record. </w:t>
      </w:r>
    </w:p>
    <w:p w14:paraId="09D8A4E7" w14:textId="77777777" w:rsidR="00D020F5" w:rsidRDefault="00D020F5">
      <w:pPr>
        <w:pStyle w:val="BodyText"/>
        <w:rPr>
          <w:rFonts w:ascii="Times New Roman" w:hAnsi="Times New Roman"/>
          <w:sz w:val="24"/>
        </w:rPr>
      </w:pPr>
    </w:p>
    <w:p w14:paraId="573AD68F" w14:textId="526514F2" w:rsidR="00D020F5" w:rsidRPr="009C75C6" w:rsidRDefault="009C75C6" w:rsidP="0052269F">
      <w:pPr>
        <w:pStyle w:val="BodyText"/>
        <w:numPr>
          <w:ilvl w:val="0"/>
          <w:numId w:val="1"/>
        </w:numPr>
        <w:rPr>
          <w:rFonts w:ascii="Times New Roman" w:hAnsi="Times New Roman"/>
          <w:b/>
          <w:i/>
          <w:sz w:val="24"/>
        </w:rPr>
      </w:pPr>
      <w:r w:rsidRPr="009C75C6">
        <w:rPr>
          <w:rFonts w:ascii="Times New Roman" w:hAnsi="Times New Roman"/>
          <w:b/>
          <w:i/>
          <w:sz w:val="24"/>
        </w:rPr>
        <w:lastRenderedPageBreak/>
        <w:t>SICKLE CELL SELECTION</w:t>
      </w:r>
    </w:p>
    <w:p w14:paraId="0745FEF9" w14:textId="77777777" w:rsidR="00D020F5" w:rsidRDefault="00D020F5">
      <w:pPr>
        <w:pStyle w:val="BodyText"/>
        <w:ind w:left="360"/>
        <w:rPr>
          <w:rFonts w:ascii="Times New Roman" w:hAnsi="Times New Roman"/>
          <w:b/>
          <w:sz w:val="24"/>
        </w:rPr>
      </w:pPr>
    </w:p>
    <w:p w14:paraId="235353D3" w14:textId="77777777" w:rsidR="00175624" w:rsidRDefault="00E2298F" w:rsidP="00617455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proofErr w:type="gramStart"/>
      <w:r w:rsidR="00D020F5">
        <w:rPr>
          <w:rFonts w:ascii="Times New Roman" w:hAnsi="Times New Roman"/>
          <w:sz w:val="24"/>
        </w:rPr>
        <w:t>The</w:t>
      </w:r>
      <w:proofErr w:type="gramEnd"/>
      <w:r w:rsidR="00D020F5">
        <w:rPr>
          <w:rFonts w:ascii="Times New Roman" w:hAnsi="Times New Roman"/>
          <w:sz w:val="24"/>
        </w:rPr>
        <w:t xml:space="preserve"> entire class will represent a breeding population. In this simulation mating will be random, and gender and genotype are irrelevant. The </w:t>
      </w:r>
      <w:r w:rsidR="00175624">
        <w:rPr>
          <w:rFonts w:ascii="Times New Roman" w:hAnsi="Times New Roman"/>
          <w:sz w:val="24"/>
        </w:rPr>
        <w:t xml:space="preserve">initial </w:t>
      </w:r>
      <w:r w:rsidR="00D020F5">
        <w:rPr>
          <w:rFonts w:ascii="Times New Roman" w:hAnsi="Times New Roman"/>
          <w:sz w:val="24"/>
        </w:rPr>
        <w:t>population consists of all heterozygous</w:t>
      </w:r>
      <w:r w:rsidR="00175624">
        <w:rPr>
          <w:rFonts w:ascii="Times New Roman" w:hAnsi="Times New Roman"/>
          <w:sz w:val="24"/>
        </w:rPr>
        <w:t xml:space="preserve"> individuals. Accordingly</w:t>
      </w:r>
      <w:r w:rsidR="00D020F5">
        <w:rPr>
          <w:rFonts w:ascii="Times New Roman" w:hAnsi="Times New Roman"/>
          <w:sz w:val="24"/>
        </w:rPr>
        <w:t xml:space="preserve"> the frequenc</w:t>
      </w:r>
      <w:r w:rsidR="00175624">
        <w:rPr>
          <w:rFonts w:ascii="Times New Roman" w:hAnsi="Times New Roman"/>
          <w:sz w:val="24"/>
        </w:rPr>
        <w:t xml:space="preserve">y for each ‘allele’ – the two colors of poker chips - is .5. </w:t>
      </w:r>
      <w:r w:rsidR="00D020F5">
        <w:rPr>
          <w:rFonts w:ascii="Times New Roman" w:hAnsi="Times New Roman"/>
          <w:sz w:val="24"/>
        </w:rPr>
        <w:t xml:space="preserve"> Each member of the class has two </w:t>
      </w:r>
      <w:r w:rsidR="00175624">
        <w:rPr>
          <w:rFonts w:ascii="Times New Roman" w:hAnsi="Times New Roman"/>
          <w:sz w:val="24"/>
        </w:rPr>
        <w:t xml:space="preserve">of each color poker chip in a cup. The chips are the alleles in sperm or ovum </w:t>
      </w:r>
      <w:r w:rsidR="00D020F5">
        <w:rPr>
          <w:rFonts w:ascii="Times New Roman" w:hAnsi="Times New Roman"/>
          <w:sz w:val="24"/>
        </w:rPr>
        <w:t xml:space="preserve">the heterozygous parents </w:t>
      </w:r>
      <w:r w:rsidR="00175624">
        <w:rPr>
          <w:rFonts w:ascii="Times New Roman" w:hAnsi="Times New Roman"/>
          <w:sz w:val="24"/>
        </w:rPr>
        <w:t xml:space="preserve">potentially </w:t>
      </w:r>
      <w:r w:rsidR="00D020F5">
        <w:rPr>
          <w:rFonts w:ascii="Times New Roman" w:hAnsi="Times New Roman"/>
          <w:sz w:val="24"/>
        </w:rPr>
        <w:t xml:space="preserve">contribute to the offspring. </w:t>
      </w:r>
    </w:p>
    <w:p w14:paraId="4EC3966D" w14:textId="77777777" w:rsidR="00175624" w:rsidRDefault="00175624" w:rsidP="00175624">
      <w:pPr>
        <w:pStyle w:val="BodyText"/>
        <w:ind w:left="360"/>
        <w:rPr>
          <w:rFonts w:ascii="Times New Roman" w:hAnsi="Times New Roman"/>
          <w:sz w:val="24"/>
        </w:rPr>
      </w:pPr>
    </w:p>
    <w:p w14:paraId="406EA618" w14:textId="77777777" w:rsidR="00C63D58" w:rsidRDefault="00E2298F" w:rsidP="00617455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 w:rsidR="00D020F5">
        <w:rPr>
          <w:rFonts w:ascii="Times New Roman" w:hAnsi="Times New Roman"/>
          <w:sz w:val="24"/>
        </w:rPr>
        <w:t xml:space="preserve">Randomly choose a mate (gender irrelevant). </w:t>
      </w:r>
      <w:r w:rsidR="00175624">
        <w:rPr>
          <w:rFonts w:ascii="Times New Roman" w:hAnsi="Times New Roman"/>
          <w:sz w:val="24"/>
        </w:rPr>
        <w:t>The taller partner draws a chip from each cup.</w:t>
      </w:r>
      <w:r w:rsidR="00D020F5">
        <w:rPr>
          <w:rFonts w:ascii="Times New Roman" w:hAnsi="Times New Roman"/>
          <w:sz w:val="24"/>
        </w:rPr>
        <w:t xml:space="preserve"> This is the F1 genotype for the </w:t>
      </w:r>
      <w:r w:rsidR="00175624">
        <w:rPr>
          <w:rFonts w:ascii="Times New Roman" w:hAnsi="Times New Roman"/>
          <w:sz w:val="24"/>
        </w:rPr>
        <w:t>student</w:t>
      </w:r>
      <w:r w:rsidR="00D020F5">
        <w:rPr>
          <w:rFonts w:ascii="Times New Roman" w:hAnsi="Times New Roman"/>
          <w:sz w:val="24"/>
        </w:rPr>
        <w:t xml:space="preserve">. Return the </w:t>
      </w:r>
      <w:r w:rsidR="00175624">
        <w:rPr>
          <w:rFonts w:ascii="Times New Roman" w:hAnsi="Times New Roman"/>
          <w:sz w:val="24"/>
        </w:rPr>
        <w:t>chips</w:t>
      </w:r>
      <w:r w:rsidR="00D020F5">
        <w:rPr>
          <w:rFonts w:ascii="Times New Roman" w:hAnsi="Times New Roman"/>
          <w:sz w:val="24"/>
        </w:rPr>
        <w:t xml:space="preserve"> to their respective </w:t>
      </w:r>
      <w:r w:rsidR="00175624">
        <w:rPr>
          <w:rFonts w:ascii="Times New Roman" w:hAnsi="Times New Roman"/>
          <w:sz w:val="24"/>
        </w:rPr>
        <w:t xml:space="preserve">cups </w:t>
      </w:r>
      <w:r w:rsidR="00D020F5">
        <w:rPr>
          <w:rFonts w:ascii="Times New Roman" w:hAnsi="Times New Roman"/>
          <w:sz w:val="24"/>
        </w:rPr>
        <w:t>and have the second student draw a pair</w:t>
      </w:r>
      <w:r w:rsidR="00175624">
        <w:rPr>
          <w:rFonts w:ascii="Times New Roman" w:hAnsi="Times New Roman"/>
          <w:sz w:val="24"/>
        </w:rPr>
        <w:t xml:space="preserve"> for their F1 genotype. </w:t>
      </w:r>
      <w:r w:rsidR="00D020F5">
        <w:rPr>
          <w:rFonts w:ascii="Times New Roman" w:hAnsi="Times New Roman"/>
          <w:sz w:val="24"/>
        </w:rPr>
        <w:t xml:space="preserve"> </w:t>
      </w:r>
      <w:r w:rsidR="00175624">
        <w:rPr>
          <w:rFonts w:ascii="Times New Roman" w:hAnsi="Times New Roman"/>
          <w:sz w:val="24"/>
        </w:rPr>
        <w:t xml:space="preserve">Sort yourself by genotype as directed by the teacher. </w:t>
      </w:r>
      <w:r w:rsidR="00D020F5">
        <w:rPr>
          <w:rFonts w:ascii="Times New Roman" w:hAnsi="Times New Roman"/>
          <w:sz w:val="24"/>
        </w:rPr>
        <w:t xml:space="preserve">Adjust your </w:t>
      </w:r>
      <w:r w:rsidR="00175624">
        <w:rPr>
          <w:rFonts w:ascii="Times New Roman" w:hAnsi="Times New Roman"/>
          <w:sz w:val="24"/>
        </w:rPr>
        <w:t>chips</w:t>
      </w:r>
      <w:r>
        <w:rPr>
          <w:rFonts w:ascii="Times New Roman" w:hAnsi="Times New Roman"/>
          <w:sz w:val="24"/>
        </w:rPr>
        <w:t xml:space="preserve"> to reflect your</w:t>
      </w:r>
      <w:r w:rsidR="00175624">
        <w:rPr>
          <w:rFonts w:ascii="Times New Roman" w:hAnsi="Times New Roman"/>
          <w:sz w:val="24"/>
        </w:rPr>
        <w:t xml:space="preserve"> F1 genotype.</w:t>
      </w:r>
      <w:r w:rsidR="00D020F5">
        <w:rPr>
          <w:rFonts w:ascii="Times New Roman" w:hAnsi="Times New Roman"/>
          <w:sz w:val="24"/>
        </w:rPr>
        <w:t xml:space="preserve"> Find a new mate. Repeat through the F5 generation. </w:t>
      </w:r>
    </w:p>
    <w:p w14:paraId="6FE6C008" w14:textId="77777777" w:rsidR="00C63D58" w:rsidRDefault="00C63D58" w:rsidP="00C63D58">
      <w:pPr>
        <w:pStyle w:val="BodyText"/>
        <w:ind w:left="360"/>
        <w:rPr>
          <w:rFonts w:ascii="Times New Roman" w:hAnsi="Times New Roman"/>
          <w:sz w:val="24"/>
        </w:rPr>
      </w:pPr>
    </w:p>
    <w:p w14:paraId="0261E088" w14:textId="77777777" w:rsidR="00D020F5" w:rsidRPr="00C63D58" w:rsidRDefault="00E2298F" w:rsidP="00C63D58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 w:rsidR="00D020F5">
        <w:rPr>
          <w:rFonts w:ascii="Times New Roman" w:hAnsi="Times New Roman"/>
          <w:sz w:val="24"/>
        </w:rPr>
        <w:t xml:space="preserve">Use the class data to determine the allele </w:t>
      </w:r>
      <w:r>
        <w:rPr>
          <w:rFonts w:ascii="Times New Roman" w:hAnsi="Times New Roman"/>
          <w:sz w:val="24"/>
        </w:rPr>
        <w:t>frequencies for each generation by first solving</w:t>
      </w:r>
      <w:r w:rsidR="00D020F5">
        <w:rPr>
          <w:rFonts w:ascii="Times New Roman" w:hAnsi="Times New Roman"/>
          <w:sz w:val="24"/>
        </w:rPr>
        <w:t xml:space="preserve"> for p using the following equation. Then subtract from 1.0 to find q. </w:t>
      </w:r>
    </w:p>
    <w:p w14:paraId="7FEF6AFD" w14:textId="77777777" w:rsidR="00D020F5" w:rsidRDefault="00D020F5">
      <w:pPr>
        <w:pStyle w:val="BodyText"/>
        <w:ind w:left="360"/>
        <w:rPr>
          <w:rFonts w:ascii="Times New Roman" w:hAnsi="Times New Roman"/>
          <w:sz w:val="24"/>
        </w:rPr>
      </w:pPr>
    </w:p>
    <w:p w14:paraId="1EE864D9" w14:textId="77777777" w:rsidR="00D020F5" w:rsidRDefault="00D020F5">
      <w:pPr>
        <w:pStyle w:val="BodyText"/>
        <w:ind w:left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2 (number </w:t>
      </w:r>
      <w:r>
        <w:rPr>
          <w:rFonts w:ascii="Times New Roman" w:hAnsi="Times New Roman"/>
          <w:i/>
          <w:sz w:val="20"/>
        </w:rPr>
        <w:t>AA</w:t>
      </w:r>
      <w:r>
        <w:rPr>
          <w:rFonts w:ascii="Times New Roman" w:hAnsi="Times New Roman"/>
          <w:sz w:val="20"/>
        </w:rPr>
        <w:t xml:space="preserve">) + number </w:t>
      </w:r>
      <w:proofErr w:type="spellStart"/>
      <w:r>
        <w:rPr>
          <w:rFonts w:ascii="Times New Roman" w:hAnsi="Times New Roman"/>
          <w:i/>
          <w:sz w:val="20"/>
        </w:rPr>
        <w:t>Aa</w:t>
      </w:r>
      <w:proofErr w:type="spellEnd"/>
    </w:p>
    <w:p w14:paraId="5471A9D4" w14:textId="77777777" w:rsidR="00D020F5" w:rsidRDefault="00D020F5">
      <w:pPr>
        <w:pStyle w:val="BodyText"/>
        <w:ind w:left="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• </w:t>
      </w:r>
      <w:proofErr w:type="gramStart"/>
      <w:r>
        <w:rPr>
          <w:rFonts w:ascii="Times New Roman" w:hAnsi="Times New Roman"/>
          <w:sz w:val="20"/>
        </w:rPr>
        <w:t>p</w:t>
      </w:r>
      <w:proofErr w:type="gramEnd"/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tab/>
        <w:t>----------------------------------</w:t>
      </w:r>
    </w:p>
    <w:p w14:paraId="278D116B" w14:textId="77777777" w:rsidR="00D020F5" w:rsidRDefault="00D020F5">
      <w:pPr>
        <w:pStyle w:val="BodyText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2 (number of students)</w:t>
      </w:r>
    </w:p>
    <w:p w14:paraId="69E202D2" w14:textId="77777777" w:rsidR="00175624" w:rsidRDefault="00175624" w:rsidP="00175624">
      <w:pPr>
        <w:pStyle w:val="BodyText"/>
        <w:ind w:left="360" w:hanging="360"/>
        <w:rPr>
          <w:rFonts w:ascii="Times New Roman" w:hAnsi="Times New Roman"/>
          <w:b/>
          <w:sz w:val="24"/>
        </w:rPr>
      </w:pPr>
    </w:p>
    <w:p w14:paraId="1E932109" w14:textId="77777777" w:rsidR="00175624" w:rsidRDefault="00175624" w:rsidP="00175624">
      <w:pPr>
        <w:pStyle w:val="BodyText"/>
        <w:ind w:left="360" w:hanging="360"/>
        <w:rPr>
          <w:rFonts w:ascii="Times New Roman" w:hAnsi="Times New Roman"/>
          <w:b/>
          <w:sz w:val="24"/>
        </w:rPr>
      </w:pPr>
    </w:p>
    <w:p w14:paraId="0D671B95" w14:textId="77777777" w:rsidR="00175624" w:rsidRPr="008D1111" w:rsidRDefault="00175624" w:rsidP="00204EF9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CASE I  - Ideal Population</w:t>
      </w:r>
      <w:r w:rsidR="008C5009">
        <w:rPr>
          <w:rFonts w:ascii="Times New Roman" w:hAnsi="Times New Roman"/>
          <w:b/>
          <w:sz w:val="24"/>
        </w:rPr>
        <w:t xml:space="preserve"> </w:t>
      </w:r>
      <w:r w:rsidR="008D1111" w:rsidRPr="008D1111">
        <w:rPr>
          <w:rFonts w:ascii="Times New Roman" w:hAnsi="Times New Roman"/>
          <w:sz w:val="24"/>
        </w:rPr>
        <w:t>–</w:t>
      </w:r>
      <w:r w:rsidR="003E4019">
        <w:rPr>
          <w:rFonts w:ascii="Times New Roman" w:hAnsi="Times New Roman"/>
          <w:sz w:val="24"/>
        </w:rPr>
        <w:t xml:space="preserve"> A</w:t>
      </w:r>
      <w:r w:rsidR="008D1111" w:rsidRPr="008D1111">
        <w:rPr>
          <w:rFonts w:ascii="Times New Roman" w:hAnsi="Times New Roman"/>
          <w:sz w:val="24"/>
        </w:rPr>
        <w:t xml:space="preserve">ll </w:t>
      </w:r>
      <w:r w:rsidR="003E4019">
        <w:rPr>
          <w:rFonts w:ascii="Times New Roman" w:hAnsi="Times New Roman"/>
          <w:sz w:val="24"/>
        </w:rPr>
        <w:t>five conditions for H</w:t>
      </w:r>
      <w:r w:rsidR="008D1111" w:rsidRPr="008D1111">
        <w:rPr>
          <w:rFonts w:ascii="Times New Roman" w:hAnsi="Times New Roman"/>
          <w:sz w:val="24"/>
        </w:rPr>
        <w:t xml:space="preserve">-W equilibrium are met. </w:t>
      </w:r>
    </w:p>
    <w:p w14:paraId="4799D747" w14:textId="77777777" w:rsidR="00D020F5" w:rsidRPr="0052269F" w:rsidRDefault="00D020F5">
      <w:pPr>
        <w:pStyle w:val="BodyText"/>
        <w:rPr>
          <w:rFonts w:ascii="Times New Roman" w:hAnsi="Times New Roman"/>
          <w:b/>
          <w:sz w:val="24"/>
        </w:rPr>
      </w:pPr>
    </w:p>
    <w:p w14:paraId="73E4A8D0" w14:textId="767AA31E" w:rsidR="008D1111" w:rsidRDefault="0052269F" w:rsidP="00204EF9">
      <w:pPr>
        <w:pStyle w:val="BodyText"/>
        <w:ind w:left="360"/>
        <w:rPr>
          <w:rFonts w:ascii="Times New Roman" w:hAnsi="Times New Roman"/>
          <w:sz w:val="24"/>
        </w:rPr>
      </w:pPr>
      <w:r w:rsidRPr="0052269F">
        <w:rPr>
          <w:rFonts w:ascii="Times New Roman" w:hAnsi="Times New Roman"/>
          <w:b/>
          <w:sz w:val="24"/>
        </w:rPr>
        <w:t xml:space="preserve">CASE II – </w:t>
      </w:r>
      <w:r w:rsidR="00617455">
        <w:rPr>
          <w:rFonts w:ascii="Times New Roman" w:hAnsi="Times New Roman"/>
          <w:b/>
          <w:sz w:val="24"/>
        </w:rPr>
        <w:t xml:space="preserve">Sickle Cell </w:t>
      </w:r>
      <w:r w:rsidRPr="0052269F">
        <w:rPr>
          <w:rFonts w:ascii="Times New Roman" w:hAnsi="Times New Roman"/>
          <w:b/>
          <w:sz w:val="24"/>
        </w:rPr>
        <w:t>Selection</w:t>
      </w:r>
      <w:r w:rsidR="008D1111">
        <w:rPr>
          <w:rFonts w:ascii="Times New Roman" w:hAnsi="Times New Roman"/>
          <w:b/>
          <w:sz w:val="24"/>
        </w:rPr>
        <w:t xml:space="preserve"> </w:t>
      </w:r>
      <w:r w:rsidR="00617455">
        <w:rPr>
          <w:rFonts w:ascii="Times New Roman" w:hAnsi="Times New Roman"/>
          <w:b/>
          <w:sz w:val="24"/>
        </w:rPr>
        <w:t xml:space="preserve">in North America </w:t>
      </w:r>
    </w:p>
    <w:p w14:paraId="262D3497" w14:textId="77777777" w:rsidR="008D1111" w:rsidRDefault="008D1111" w:rsidP="008D1111">
      <w:pPr>
        <w:pStyle w:val="BodyText"/>
        <w:rPr>
          <w:rFonts w:ascii="Times New Roman" w:hAnsi="Times New Roman"/>
          <w:sz w:val="24"/>
        </w:rPr>
      </w:pPr>
    </w:p>
    <w:p w14:paraId="2F47569B" w14:textId="77777777" w:rsidR="0052269F" w:rsidRPr="008D1111" w:rsidRDefault="00A12178" w:rsidP="008D1111">
      <w:pPr>
        <w:pStyle w:val="BodyText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</w:t>
      </w:r>
      <w:r w:rsidR="0052269F">
        <w:rPr>
          <w:rFonts w:ascii="Times New Roman" w:hAnsi="Times New Roman"/>
          <w:sz w:val="24"/>
        </w:rPr>
        <w:t xml:space="preserve"> </w:t>
      </w:r>
      <w:r w:rsidR="00316B40">
        <w:rPr>
          <w:rFonts w:ascii="Times New Roman" w:hAnsi="Times New Roman"/>
          <w:sz w:val="24"/>
        </w:rPr>
        <w:t>human populations an autosomal recessive mut</w:t>
      </w:r>
      <w:r w:rsidR="00617455">
        <w:rPr>
          <w:rFonts w:ascii="Times New Roman" w:hAnsi="Times New Roman"/>
          <w:sz w:val="24"/>
        </w:rPr>
        <w:t xml:space="preserve">ation causes, in the homozygous </w:t>
      </w:r>
      <w:r w:rsidR="00316B40">
        <w:rPr>
          <w:rFonts w:ascii="Times New Roman" w:hAnsi="Times New Roman"/>
          <w:sz w:val="24"/>
        </w:rPr>
        <w:t xml:space="preserve">genotype, sickle cell disease. Untreated affected individuals often do not reach sexual maturity. Assume for this model that no </w:t>
      </w:r>
      <w:r w:rsidR="008D1111" w:rsidRPr="008D1111">
        <w:rPr>
          <w:rFonts w:ascii="Times New Roman" w:hAnsi="Times New Roman"/>
          <w:sz w:val="24"/>
        </w:rPr>
        <w:t>homozygous recessive</w:t>
      </w:r>
      <w:r w:rsidR="00316B40">
        <w:rPr>
          <w:rFonts w:ascii="Times New Roman" w:hAnsi="Times New Roman"/>
          <w:sz w:val="24"/>
        </w:rPr>
        <w:t xml:space="preserve"> individuals survive. In which</w:t>
      </w:r>
      <w:r w:rsidR="008D1111">
        <w:rPr>
          <w:rFonts w:ascii="Times New Roman" w:hAnsi="Times New Roman"/>
          <w:sz w:val="24"/>
        </w:rPr>
        <w:t xml:space="preserve"> case, you and your partner</w:t>
      </w:r>
      <w:r w:rsidR="00316B40">
        <w:rPr>
          <w:rFonts w:ascii="Times New Roman" w:hAnsi="Times New Roman"/>
          <w:sz w:val="24"/>
        </w:rPr>
        <w:t xml:space="preserve"> try again, until each of you have genotypes that survive. </w:t>
      </w:r>
    </w:p>
    <w:p w14:paraId="5ED2324D" w14:textId="77777777" w:rsidR="0052269F" w:rsidRPr="0052269F" w:rsidRDefault="0052269F" w:rsidP="0052269F">
      <w:pPr>
        <w:pStyle w:val="BodyText"/>
        <w:rPr>
          <w:rFonts w:ascii="Times New Roman" w:hAnsi="Times New Roman"/>
          <w:b/>
          <w:sz w:val="24"/>
        </w:rPr>
      </w:pPr>
    </w:p>
    <w:p w14:paraId="40E0A471" w14:textId="77777777" w:rsidR="00316B40" w:rsidRDefault="0052269F" w:rsidP="00204EF9">
      <w:pPr>
        <w:pStyle w:val="BodyText"/>
        <w:ind w:left="360"/>
        <w:rPr>
          <w:rFonts w:ascii="Times New Roman" w:hAnsi="Times New Roman"/>
          <w:sz w:val="24"/>
        </w:rPr>
      </w:pPr>
      <w:r w:rsidRPr="0052269F">
        <w:rPr>
          <w:rFonts w:ascii="Times New Roman" w:hAnsi="Times New Roman"/>
          <w:b/>
          <w:sz w:val="24"/>
        </w:rPr>
        <w:t xml:space="preserve">CASE III </w:t>
      </w:r>
      <w:r w:rsidR="00617455">
        <w:rPr>
          <w:rFonts w:ascii="Times New Roman" w:hAnsi="Times New Roman"/>
          <w:b/>
          <w:sz w:val="24"/>
        </w:rPr>
        <w:t>–</w:t>
      </w:r>
      <w:r w:rsidRPr="0052269F">
        <w:rPr>
          <w:rFonts w:ascii="Times New Roman" w:hAnsi="Times New Roman"/>
          <w:b/>
          <w:sz w:val="24"/>
        </w:rPr>
        <w:t xml:space="preserve"> </w:t>
      </w:r>
      <w:r w:rsidR="00617455">
        <w:rPr>
          <w:rFonts w:ascii="Times New Roman" w:hAnsi="Times New Roman"/>
          <w:b/>
          <w:sz w:val="24"/>
        </w:rPr>
        <w:t>Sickle Cell Selection in Equatorial Ecosystems</w:t>
      </w:r>
      <w:r w:rsidR="004D5A81">
        <w:rPr>
          <w:rFonts w:ascii="Times New Roman" w:hAnsi="Times New Roman"/>
          <w:b/>
          <w:sz w:val="24"/>
        </w:rPr>
        <w:t xml:space="preserve"> – </w:t>
      </w:r>
      <w:r w:rsidR="004D5A81" w:rsidRPr="004D5A81">
        <w:rPr>
          <w:rFonts w:ascii="Times New Roman" w:hAnsi="Times New Roman"/>
          <w:sz w:val="24"/>
        </w:rPr>
        <w:t>heterozygous individuals have greater fitness than either homozygous dominant or homozygous recessive</w:t>
      </w:r>
      <w:r w:rsidR="004D5A81">
        <w:rPr>
          <w:rFonts w:ascii="Times New Roman" w:hAnsi="Times New Roman"/>
          <w:sz w:val="24"/>
        </w:rPr>
        <w:t xml:space="preserve"> individuals. </w:t>
      </w:r>
    </w:p>
    <w:p w14:paraId="05114F2F" w14:textId="77777777" w:rsidR="00316B40" w:rsidRDefault="00316B40" w:rsidP="0052269F">
      <w:pPr>
        <w:pStyle w:val="BodyText"/>
        <w:rPr>
          <w:rFonts w:ascii="Times New Roman" w:hAnsi="Times New Roman"/>
          <w:sz w:val="24"/>
        </w:rPr>
      </w:pPr>
    </w:p>
    <w:p w14:paraId="0417602C" w14:textId="77777777" w:rsidR="00333DE0" w:rsidRDefault="00333DE0" w:rsidP="00333DE0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Despite</w:t>
      </w:r>
      <w:r w:rsidR="00316B40">
        <w:rPr>
          <w:rFonts w:ascii="Times New Roman" w:hAnsi="Times New Roman"/>
          <w:sz w:val="24"/>
        </w:rPr>
        <w:t xml:space="preserve"> being lethal, sickle cell remains common in equatorial </w:t>
      </w:r>
      <w:r w:rsidR="004D5A81">
        <w:rPr>
          <w:rFonts w:ascii="Times New Roman" w:hAnsi="Times New Roman"/>
          <w:sz w:val="24"/>
        </w:rPr>
        <w:t>populations</w:t>
      </w:r>
      <w:r w:rsidR="00617455">
        <w:rPr>
          <w:rFonts w:ascii="Times New Roman" w:hAnsi="Times New Roman"/>
          <w:sz w:val="24"/>
        </w:rPr>
        <w:t>, predominantly in sub-Saharan Africa.</w:t>
      </w:r>
      <w:r>
        <w:rPr>
          <w:rFonts w:ascii="Times New Roman" w:hAnsi="Times New Roman"/>
          <w:sz w:val="24"/>
        </w:rPr>
        <w:t xml:space="preserve"> It t</w:t>
      </w:r>
      <w:r w:rsidR="00316B40">
        <w:rPr>
          <w:rFonts w:ascii="Times New Roman" w:hAnsi="Times New Roman"/>
          <w:sz w:val="24"/>
        </w:rPr>
        <w:t>urns out that heterozygous individuals produce some si</w:t>
      </w:r>
      <w:r>
        <w:rPr>
          <w:rFonts w:ascii="Times New Roman" w:hAnsi="Times New Roman"/>
          <w:sz w:val="24"/>
        </w:rPr>
        <w:t>ckled red blood cells, which the immune system works to destroy. Since these RBC cells are equally likely to be infected with ma</w:t>
      </w:r>
      <w:r w:rsidR="00316B40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>r</w:t>
      </w:r>
      <w:r w:rsidR="00316B40">
        <w:rPr>
          <w:rFonts w:ascii="Times New Roman" w:hAnsi="Times New Roman"/>
          <w:sz w:val="24"/>
        </w:rPr>
        <w:t>ia</w:t>
      </w:r>
      <w:r w:rsidR="00617455">
        <w:rPr>
          <w:rFonts w:ascii="Times New Roman" w:hAnsi="Times New Roman"/>
          <w:sz w:val="24"/>
        </w:rPr>
        <w:t xml:space="preserve"> in equatorial ecosystems</w:t>
      </w:r>
      <w:r w:rsidR="00316B40">
        <w:rPr>
          <w:rFonts w:ascii="Times New Roman" w:hAnsi="Times New Roman"/>
          <w:sz w:val="24"/>
        </w:rPr>
        <w:t xml:space="preserve">, the immune </w:t>
      </w:r>
      <w:r>
        <w:rPr>
          <w:rFonts w:ascii="Times New Roman" w:hAnsi="Times New Roman"/>
          <w:sz w:val="24"/>
        </w:rPr>
        <w:t>response in the heterozygote effectively reduces the parasite load, making that individual more likely to survive</w:t>
      </w:r>
      <w:r w:rsidR="00617455">
        <w:rPr>
          <w:rFonts w:ascii="Times New Roman" w:hAnsi="Times New Roman"/>
          <w:sz w:val="24"/>
        </w:rPr>
        <w:t xml:space="preserve"> both malaria and sickle cell. </w:t>
      </w:r>
      <w:r w:rsidR="00316B40">
        <w:rPr>
          <w:rFonts w:ascii="Times New Roman" w:hAnsi="Times New Roman"/>
          <w:sz w:val="24"/>
        </w:rPr>
        <w:t xml:space="preserve">. </w:t>
      </w:r>
    </w:p>
    <w:p w14:paraId="0FD11DE7" w14:textId="77777777" w:rsidR="00316B40" w:rsidRDefault="00316B40" w:rsidP="0052269F">
      <w:pPr>
        <w:pStyle w:val="BodyText"/>
        <w:rPr>
          <w:rFonts w:ascii="Times New Roman" w:hAnsi="Times New Roman"/>
          <w:sz w:val="24"/>
        </w:rPr>
      </w:pPr>
    </w:p>
    <w:p w14:paraId="6474D6F2" w14:textId="77777777" w:rsidR="00316B40" w:rsidRDefault="00316B40" w:rsidP="00333DE0">
      <w:pPr>
        <w:pStyle w:val="Body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the factors from CASE II apply except</w:t>
      </w:r>
      <w:r w:rsidR="00333D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only half of</w:t>
      </w:r>
      <w:r w:rsidR="00333DE0">
        <w:rPr>
          <w:rFonts w:ascii="Times New Roman" w:hAnsi="Times New Roman"/>
          <w:sz w:val="24"/>
        </w:rPr>
        <w:t xml:space="preserve"> the </w:t>
      </w:r>
      <w:r w:rsidR="004D5A81" w:rsidRPr="004D5A81">
        <w:rPr>
          <w:rFonts w:ascii="Times New Roman" w:hAnsi="Times New Roman"/>
          <w:sz w:val="24"/>
        </w:rPr>
        <w:t>homozygous dominant</w:t>
      </w:r>
      <w:r w:rsidR="00333DE0">
        <w:rPr>
          <w:rFonts w:ascii="Times New Roman" w:hAnsi="Times New Roman"/>
          <w:sz w:val="24"/>
        </w:rPr>
        <w:t xml:space="preserve"> individuals surviv</w:t>
      </w:r>
      <w:r>
        <w:rPr>
          <w:rFonts w:ascii="Times New Roman" w:hAnsi="Times New Roman"/>
          <w:sz w:val="24"/>
        </w:rPr>
        <w:t xml:space="preserve">e. </w:t>
      </w:r>
      <w:r w:rsidR="00333DE0">
        <w:rPr>
          <w:rFonts w:ascii="Times New Roman" w:hAnsi="Times New Roman"/>
          <w:sz w:val="24"/>
        </w:rPr>
        <w:t xml:space="preserve">Toss a coin to see if this offspring survives. If not, mate again until successful. </w:t>
      </w:r>
    </w:p>
    <w:p w14:paraId="7166EC4F" w14:textId="77777777" w:rsidR="00BF4F1F" w:rsidRDefault="00BF4F1F" w:rsidP="0052269F">
      <w:pPr>
        <w:pStyle w:val="BodyText"/>
        <w:rPr>
          <w:rFonts w:ascii="Times New Roman" w:hAnsi="Times New Roman"/>
          <w:sz w:val="24"/>
        </w:rPr>
      </w:pPr>
    </w:p>
    <w:p w14:paraId="0701864F" w14:textId="77777777" w:rsidR="00204EF9" w:rsidRDefault="00204EF9" w:rsidP="0052269F">
      <w:pPr>
        <w:pStyle w:val="BodyText"/>
        <w:rPr>
          <w:rFonts w:ascii="Times New Roman" w:hAnsi="Times New Roman"/>
          <w:sz w:val="24"/>
        </w:rPr>
      </w:pPr>
    </w:p>
    <w:p w14:paraId="14849035" w14:textId="707E9F69" w:rsidR="00BF4F1F" w:rsidRPr="009C75C6" w:rsidRDefault="009C75C6" w:rsidP="00BF4F1F">
      <w:pPr>
        <w:pStyle w:val="BodyText"/>
        <w:numPr>
          <w:ilvl w:val="0"/>
          <w:numId w:val="1"/>
        </w:numPr>
        <w:rPr>
          <w:rFonts w:ascii="Times New Roman" w:hAnsi="Times New Roman"/>
          <w:b/>
          <w:i/>
          <w:sz w:val="24"/>
        </w:rPr>
      </w:pPr>
      <w:r w:rsidRPr="009C75C6">
        <w:rPr>
          <w:rFonts w:ascii="Times New Roman" w:hAnsi="Times New Roman"/>
          <w:b/>
          <w:i/>
          <w:sz w:val="24"/>
        </w:rPr>
        <w:t>COMPUTER MODELING OF MICROEVOLUTION</w:t>
      </w:r>
    </w:p>
    <w:p w14:paraId="3C9CFE52" w14:textId="77777777" w:rsidR="00316B40" w:rsidRDefault="00316B40" w:rsidP="0052269F">
      <w:pPr>
        <w:pStyle w:val="BodyText"/>
        <w:rPr>
          <w:rFonts w:ascii="Times New Roman" w:hAnsi="Times New Roman"/>
          <w:sz w:val="24"/>
        </w:rPr>
      </w:pPr>
    </w:p>
    <w:p w14:paraId="6DD56B0D" w14:textId="77777777" w:rsidR="00D020F5" w:rsidRPr="00D66D0D" w:rsidRDefault="0028229D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ab/>
      </w:r>
      <w:r w:rsidR="00D66D0D" w:rsidRPr="00D66D0D">
        <w:rPr>
          <w:rFonts w:ascii="Times New Roman" w:hAnsi="Times New Roman"/>
          <w:b/>
          <w:sz w:val="28"/>
          <w:szCs w:val="28"/>
        </w:rPr>
        <w:t>Lab – Quantifying Evolution</w:t>
      </w:r>
    </w:p>
    <w:p w14:paraId="2F78B4B4" w14:textId="77777777" w:rsidR="00D020F5" w:rsidRPr="00D66D0D" w:rsidRDefault="00D020F5" w:rsidP="0052269F">
      <w:pPr>
        <w:pStyle w:val="BodyText"/>
        <w:rPr>
          <w:rFonts w:ascii="Times New Roman" w:hAnsi="Times New Roman"/>
          <w:b/>
          <w:sz w:val="28"/>
          <w:szCs w:val="28"/>
        </w:rPr>
      </w:pPr>
      <w:r w:rsidRPr="00D66D0D">
        <w:rPr>
          <w:rFonts w:ascii="Times New Roman" w:hAnsi="Times New Roman"/>
          <w:b/>
          <w:sz w:val="28"/>
          <w:szCs w:val="28"/>
        </w:rPr>
        <w:tab/>
        <w:t>Discussion Questions</w:t>
      </w:r>
    </w:p>
    <w:p w14:paraId="44B93548" w14:textId="77777777" w:rsidR="00D020F5" w:rsidRPr="0028229D" w:rsidRDefault="00D020F5" w:rsidP="0052269F">
      <w:pPr>
        <w:pStyle w:val="BodyText"/>
        <w:rPr>
          <w:rFonts w:ascii="Times New Roman" w:hAnsi="Times New Roman"/>
          <w:b/>
          <w:sz w:val="28"/>
          <w:szCs w:val="28"/>
        </w:rPr>
      </w:pPr>
    </w:p>
    <w:p w14:paraId="103DE779" w14:textId="77777777" w:rsidR="003C7884" w:rsidRPr="0028229D" w:rsidRDefault="00D020F5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 xml:space="preserve">How does the context for Hardy-Weinberg differ from Mendel’s work? </w:t>
      </w:r>
    </w:p>
    <w:p w14:paraId="31E5B80B" w14:textId="77777777" w:rsidR="003C7884" w:rsidRDefault="003C7884" w:rsidP="003C7884">
      <w:pPr>
        <w:pStyle w:val="BodyText"/>
        <w:ind w:left="1080"/>
        <w:rPr>
          <w:rFonts w:ascii="Times New Roman" w:hAnsi="Times New Roman"/>
          <w:sz w:val="28"/>
          <w:szCs w:val="28"/>
        </w:rPr>
      </w:pPr>
    </w:p>
    <w:p w14:paraId="54D2427B" w14:textId="77777777" w:rsidR="00D66D0D" w:rsidRDefault="00D66D0D" w:rsidP="003C7884">
      <w:pPr>
        <w:pStyle w:val="BodyText"/>
        <w:ind w:left="1080"/>
        <w:rPr>
          <w:rFonts w:ascii="Times New Roman" w:hAnsi="Times New Roman"/>
          <w:sz w:val="28"/>
          <w:szCs w:val="28"/>
        </w:rPr>
      </w:pPr>
    </w:p>
    <w:p w14:paraId="214D4346" w14:textId="77777777" w:rsidR="00701F9D" w:rsidRPr="0028229D" w:rsidRDefault="00701F9D" w:rsidP="003C7884">
      <w:pPr>
        <w:pStyle w:val="BodyText"/>
        <w:ind w:left="1080"/>
        <w:rPr>
          <w:rFonts w:ascii="Times New Roman" w:hAnsi="Times New Roman"/>
          <w:sz w:val="28"/>
          <w:szCs w:val="28"/>
        </w:rPr>
      </w:pPr>
    </w:p>
    <w:p w14:paraId="2C1A9F0F" w14:textId="77777777" w:rsidR="00D020F5" w:rsidRPr="0028229D" w:rsidRDefault="003C7884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>Mendel predicted that if the number of dominant and recessive alleles were equal in a population, then the genotypes would occur in a 1:2:1 ratio. Discuss our results from Part A in light of this prediction.</w:t>
      </w:r>
    </w:p>
    <w:p w14:paraId="1454D8FF" w14:textId="77777777" w:rsidR="00D020F5" w:rsidRDefault="00D020F5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16155A3F" w14:textId="77777777" w:rsidR="00D66D0D" w:rsidRDefault="00D66D0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4C33F1C9" w14:textId="77777777" w:rsidR="00701F9D" w:rsidRPr="0028229D" w:rsidRDefault="00701F9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7FCF901F" w14:textId="77777777" w:rsidR="00D020F5" w:rsidRPr="0028229D" w:rsidRDefault="00D020F5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 xml:space="preserve">There is some evidence that there are three phenotypes for the </w:t>
      </w:r>
      <w:proofErr w:type="spellStart"/>
      <w:r w:rsidRPr="0028229D">
        <w:rPr>
          <w:rFonts w:ascii="Times New Roman" w:hAnsi="Times New Roman"/>
          <w:sz w:val="28"/>
          <w:szCs w:val="28"/>
        </w:rPr>
        <w:t>thiourea</w:t>
      </w:r>
      <w:proofErr w:type="spellEnd"/>
      <w:r w:rsidRPr="0028229D">
        <w:rPr>
          <w:rFonts w:ascii="Times New Roman" w:hAnsi="Times New Roman"/>
          <w:sz w:val="28"/>
          <w:szCs w:val="28"/>
        </w:rPr>
        <w:t xml:space="preserve"> taste: strong taster, mild taster, and non-taster. What allele relationship is implied? Explain.</w:t>
      </w:r>
      <w:r w:rsidR="003C7884" w:rsidRPr="0028229D">
        <w:rPr>
          <w:rFonts w:ascii="Times New Roman" w:hAnsi="Times New Roman"/>
          <w:sz w:val="28"/>
          <w:szCs w:val="28"/>
        </w:rPr>
        <w:t xml:space="preserve"> </w:t>
      </w:r>
      <w:r w:rsidR="00024F54" w:rsidRPr="0028229D">
        <w:rPr>
          <w:rFonts w:ascii="Times New Roman" w:hAnsi="Times New Roman"/>
          <w:sz w:val="28"/>
          <w:szCs w:val="28"/>
        </w:rPr>
        <w:t xml:space="preserve">Propose a reason why, based on genetics, some people really hate </w:t>
      </w:r>
      <w:proofErr w:type="spellStart"/>
      <w:r w:rsidR="00024F54" w:rsidRPr="0028229D">
        <w:rPr>
          <w:rFonts w:ascii="Times New Roman" w:hAnsi="Times New Roman"/>
          <w:sz w:val="28"/>
          <w:szCs w:val="28"/>
        </w:rPr>
        <w:t>brussel</w:t>
      </w:r>
      <w:proofErr w:type="spellEnd"/>
      <w:r w:rsidR="00024F54" w:rsidRPr="0028229D">
        <w:rPr>
          <w:rFonts w:ascii="Times New Roman" w:hAnsi="Times New Roman"/>
          <w:sz w:val="28"/>
          <w:szCs w:val="28"/>
        </w:rPr>
        <w:t xml:space="preserve"> sprouts and their ilk. </w:t>
      </w:r>
    </w:p>
    <w:p w14:paraId="58D8E8E0" w14:textId="77777777" w:rsidR="00D020F5" w:rsidRDefault="00D020F5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146ABDB5" w14:textId="77777777" w:rsidR="00701F9D" w:rsidRDefault="00701F9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5DFC848C" w14:textId="77777777" w:rsidR="00D66D0D" w:rsidRPr="0028229D" w:rsidRDefault="00D66D0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3B75C6C0" w14:textId="77777777" w:rsidR="00D020F5" w:rsidRPr="0028229D" w:rsidRDefault="00D020F5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 xml:space="preserve">How likely is it that a population would be in Hardy-Weinberg equilibrium? </w:t>
      </w:r>
      <w:r w:rsidR="003C7884" w:rsidRPr="0028229D">
        <w:rPr>
          <w:rFonts w:ascii="Times New Roman" w:hAnsi="Times New Roman"/>
          <w:sz w:val="28"/>
          <w:szCs w:val="28"/>
        </w:rPr>
        <w:t xml:space="preserve">Does the class population meet all the requirements of an ideal, non-evolving population? </w:t>
      </w:r>
      <w:r w:rsidRPr="0028229D">
        <w:rPr>
          <w:rFonts w:ascii="Times New Roman" w:hAnsi="Times New Roman"/>
          <w:sz w:val="28"/>
          <w:szCs w:val="28"/>
        </w:rPr>
        <w:t xml:space="preserve">Justify your answer. </w:t>
      </w:r>
    </w:p>
    <w:p w14:paraId="30569010" w14:textId="77777777" w:rsidR="00D020F5" w:rsidRDefault="00D020F5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03E18743" w14:textId="77777777" w:rsidR="00D66D0D" w:rsidRDefault="00D66D0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7E0ED9D2" w14:textId="77777777" w:rsidR="00701F9D" w:rsidRPr="0028229D" w:rsidRDefault="00701F9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1AC74E3E" w14:textId="77777777" w:rsidR="00D020F5" w:rsidRPr="0028229D" w:rsidRDefault="00D020F5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 xml:space="preserve">Explain both of the ‘p &amp; q’ equations. </w:t>
      </w:r>
    </w:p>
    <w:p w14:paraId="6B116B3A" w14:textId="77777777" w:rsidR="00D020F5" w:rsidRDefault="00D020F5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164B6D95" w14:textId="77777777" w:rsidR="00701F9D" w:rsidRDefault="00701F9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66B7BAFA" w14:textId="77777777" w:rsidR="00D66D0D" w:rsidRPr="0028229D" w:rsidRDefault="00D66D0D" w:rsidP="0052269F">
      <w:pPr>
        <w:pStyle w:val="BodyText"/>
        <w:rPr>
          <w:rFonts w:ascii="Times New Roman" w:hAnsi="Times New Roman"/>
          <w:sz w:val="28"/>
          <w:szCs w:val="28"/>
        </w:rPr>
      </w:pPr>
    </w:p>
    <w:p w14:paraId="318CFE75" w14:textId="77777777" w:rsidR="00D020F5" w:rsidRPr="0028229D" w:rsidRDefault="00D020F5" w:rsidP="0052269F">
      <w:pPr>
        <w:pStyle w:val="BodyTex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sz w:val="28"/>
          <w:szCs w:val="28"/>
        </w:rPr>
        <w:t xml:space="preserve">Which phenotype is the key to determining allele and genotype frequencies in a population? Explain. </w:t>
      </w:r>
    </w:p>
    <w:p w14:paraId="090AAF17" w14:textId="77777777" w:rsidR="00D020F5" w:rsidRPr="0028229D" w:rsidRDefault="00D020F5">
      <w:pPr>
        <w:pStyle w:val="BodyText"/>
        <w:rPr>
          <w:rFonts w:ascii="Times New Roman" w:hAnsi="Times New Roman"/>
          <w:sz w:val="28"/>
          <w:szCs w:val="28"/>
        </w:rPr>
      </w:pPr>
      <w:r w:rsidRPr="0028229D">
        <w:rPr>
          <w:rFonts w:ascii="Times New Roman" w:hAnsi="Times New Roman"/>
          <w:b/>
          <w:sz w:val="28"/>
          <w:szCs w:val="28"/>
        </w:rPr>
        <w:tab/>
      </w:r>
    </w:p>
    <w:p w14:paraId="79EBBE00" w14:textId="77777777" w:rsidR="00D020F5" w:rsidRDefault="00D020F5">
      <w:pPr>
        <w:pStyle w:val="BodyText"/>
        <w:ind w:left="720"/>
        <w:rPr>
          <w:rFonts w:ascii="Times New Roman" w:hAnsi="Times New Roman"/>
          <w:sz w:val="24"/>
        </w:rPr>
      </w:pPr>
    </w:p>
    <w:p w14:paraId="63E4EC20" w14:textId="77777777" w:rsidR="00D020F5" w:rsidRDefault="00D020F5">
      <w:pPr>
        <w:pStyle w:val="BodyText"/>
        <w:ind w:left="720"/>
        <w:rPr>
          <w:rFonts w:ascii="Times New Roman" w:hAnsi="Times New Roman"/>
          <w:sz w:val="24"/>
        </w:rPr>
      </w:pPr>
    </w:p>
    <w:p w14:paraId="604377A4" w14:textId="77777777" w:rsidR="00D020F5" w:rsidRDefault="00D020F5" w:rsidP="0052269F">
      <w:pPr>
        <w:pStyle w:val="Body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1751BDA0" w14:textId="77777777" w:rsidR="00D020F5" w:rsidRDefault="00D020F5" w:rsidP="0052269F">
      <w:pPr>
        <w:pStyle w:val="BodyText"/>
        <w:jc w:val="both"/>
        <w:rPr>
          <w:rFonts w:ascii="Times New Roman" w:hAnsi="Times New Roman"/>
          <w:b/>
          <w:sz w:val="24"/>
        </w:rPr>
      </w:pPr>
    </w:p>
    <w:p w14:paraId="35E45DF2" w14:textId="77777777" w:rsidR="00D020F5" w:rsidRDefault="00D020F5" w:rsidP="0052269F">
      <w:pPr>
        <w:pStyle w:val="BodyText"/>
        <w:jc w:val="both"/>
        <w:rPr>
          <w:rFonts w:ascii="Times New Roman" w:hAnsi="Times New Roman"/>
          <w:b/>
          <w:sz w:val="24"/>
        </w:rPr>
      </w:pPr>
    </w:p>
    <w:p w14:paraId="14F4D6F2" w14:textId="77777777" w:rsidR="00701F9D" w:rsidRDefault="00701F9D" w:rsidP="0052269F">
      <w:pPr>
        <w:pStyle w:val="BodyText"/>
        <w:jc w:val="both"/>
        <w:rPr>
          <w:rFonts w:ascii="Times New Roman" w:hAnsi="Times New Roman"/>
          <w:b/>
          <w:sz w:val="24"/>
        </w:rPr>
      </w:pPr>
    </w:p>
    <w:p w14:paraId="0FE6C713" w14:textId="77777777" w:rsidR="00701F9D" w:rsidRDefault="00701F9D" w:rsidP="0052269F">
      <w:pPr>
        <w:pStyle w:val="BodyText"/>
        <w:jc w:val="both"/>
        <w:rPr>
          <w:rFonts w:ascii="Times New Roman" w:hAnsi="Times New Roman"/>
          <w:b/>
          <w:sz w:val="24"/>
        </w:rPr>
      </w:pPr>
    </w:p>
    <w:p w14:paraId="236FF07B" w14:textId="77777777" w:rsidR="00D020F5" w:rsidRDefault="00D020F5" w:rsidP="0052269F">
      <w:pPr>
        <w:pStyle w:val="BodyText"/>
        <w:jc w:val="both"/>
        <w:rPr>
          <w:rFonts w:ascii="Times New Roman" w:hAnsi="Times New Roman"/>
          <w:b/>
          <w:sz w:val="24"/>
        </w:rPr>
      </w:pPr>
    </w:p>
    <w:p w14:paraId="18696A97" w14:textId="77777777" w:rsidR="00D020F5" w:rsidRPr="00F6001F" w:rsidRDefault="00D020F5" w:rsidP="003E57D0">
      <w:pPr>
        <w:pStyle w:val="BodyText"/>
        <w:ind w:firstLine="720"/>
        <w:jc w:val="both"/>
        <w:rPr>
          <w:rFonts w:ascii="Times New Roman" w:hAnsi="Times New Roman"/>
          <w:i/>
          <w:sz w:val="24"/>
        </w:rPr>
      </w:pPr>
      <w:r w:rsidRPr="004F196D">
        <w:rPr>
          <w:rFonts w:ascii="Times New Roman" w:hAnsi="Times New Roman"/>
          <w:i/>
          <w:sz w:val="24"/>
        </w:rPr>
        <w:t>Table I</w:t>
      </w:r>
    </w:p>
    <w:p w14:paraId="1F2AD669" w14:textId="77777777" w:rsidR="00D020F5" w:rsidRDefault="00D020F5" w:rsidP="0052269F">
      <w:pPr>
        <w:pStyle w:val="BodyText"/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Chemical: </w:t>
      </w:r>
    </w:p>
    <w:p w14:paraId="49702C6C" w14:textId="77777777" w:rsidR="00D020F5" w:rsidRDefault="00D020F5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303"/>
        <w:gridCol w:w="1350"/>
        <w:gridCol w:w="1440"/>
        <w:gridCol w:w="900"/>
      </w:tblGrid>
      <w:tr w:rsidR="00D020F5" w14:paraId="3673FA81" w14:textId="77777777">
        <w:tc>
          <w:tcPr>
            <w:tcW w:w="2207" w:type="dxa"/>
          </w:tcPr>
          <w:p w14:paraId="6F65008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Phenotype</w:t>
            </w: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10D12377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Taster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24A5489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3899F079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Non-Taster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098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= </w:t>
            </w:r>
            <w:proofErr w:type="gramStart"/>
            <w:r>
              <w:rPr>
                <w:rFonts w:ascii="Times New Roman" w:hAnsi="Times New Roman"/>
                <w:sz w:val="20"/>
              </w:rPr>
              <w:t>equals</w:t>
            </w:r>
            <w:proofErr w:type="gramEnd"/>
          </w:p>
        </w:tc>
      </w:tr>
      <w:tr w:rsidR="00D020F5" w14:paraId="2C57B691" w14:textId="77777777">
        <w:tc>
          <w:tcPr>
            <w:tcW w:w="2207" w:type="dxa"/>
          </w:tcPr>
          <w:p w14:paraId="1A5E050D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phenotype data</w:t>
            </w:r>
          </w:p>
          <w:p w14:paraId="23F4839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7667FBDB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E360AE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4A4C193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3F5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D020F5" w14:paraId="46AEDD01" w14:textId="77777777">
        <w:tc>
          <w:tcPr>
            <w:tcW w:w="2207" w:type="dxa"/>
          </w:tcPr>
          <w:p w14:paraId="3C03961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141540">
              <w:rPr>
                <w:rFonts w:ascii="Times New Roman" w:hAnsi="Times New Roman"/>
                <w:sz w:val="20"/>
              </w:rPr>
              <w:t>Phenotype frequency</w:t>
            </w:r>
          </w:p>
          <w:p w14:paraId="70A2D4A3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C465F4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881B7B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3E930F5B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 w:rsidRPr="00141540"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 w:rsidRPr="00141540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2AC0EF73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D020F5" w14:paraId="4CBC3874" w14:textId="77777777">
        <w:tc>
          <w:tcPr>
            <w:tcW w:w="2207" w:type="dxa"/>
          </w:tcPr>
          <w:p w14:paraId="3D613B1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Allele frequency</w:t>
            </w:r>
          </w:p>
          <w:p w14:paraId="5625B9E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0058A743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6415637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</w:tcPr>
          <w:p w14:paraId="2396D4C9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6DD61E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= 1.0</w:t>
            </w:r>
          </w:p>
        </w:tc>
      </w:tr>
      <w:tr w:rsidR="00D020F5" w14:paraId="7A024301" w14:textId="77777777">
        <w:tc>
          <w:tcPr>
            <w:tcW w:w="2207" w:type="dxa"/>
          </w:tcPr>
          <w:p w14:paraId="6BCEA835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217F2EF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dominant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CFBA6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Heterozygous</w:t>
            </w:r>
          </w:p>
        </w:tc>
        <w:tc>
          <w:tcPr>
            <w:tcW w:w="1440" w:type="dxa"/>
          </w:tcPr>
          <w:p w14:paraId="0B2FCE54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recessive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40B211E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</w:t>
            </w:r>
            <w:proofErr w:type="gramEnd"/>
            <w:r>
              <w:rPr>
                <w:rFonts w:ascii="Times New Roman" w:hAnsi="Times New Roman"/>
                <w:sz w:val="20"/>
              </w:rPr>
              <w:t>/a</w:t>
            </w:r>
          </w:p>
        </w:tc>
      </w:tr>
      <w:tr w:rsidR="00D020F5" w14:paraId="6AC7C122" w14:textId="77777777">
        <w:tc>
          <w:tcPr>
            <w:tcW w:w="2207" w:type="dxa"/>
          </w:tcPr>
          <w:p w14:paraId="43D165AA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 frequency</w:t>
            </w:r>
          </w:p>
          <w:p w14:paraId="5335FE9A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D99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06C1" w14:textId="77777777" w:rsidR="00D020F5" w:rsidRDefault="00D020F5" w:rsidP="0052269F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2pq=</w:t>
            </w:r>
          </w:p>
        </w:tc>
        <w:tc>
          <w:tcPr>
            <w:tcW w:w="1440" w:type="dxa"/>
          </w:tcPr>
          <w:p w14:paraId="1814CA5F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117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= 1.0</w:t>
            </w:r>
          </w:p>
        </w:tc>
      </w:tr>
      <w:tr w:rsidR="00D020F5" w14:paraId="3171697E" w14:textId="77777777">
        <w:tc>
          <w:tcPr>
            <w:tcW w:w="2207" w:type="dxa"/>
          </w:tcPr>
          <w:p w14:paraId="0C493735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 </w:t>
            </w:r>
            <w:proofErr w:type="gramStart"/>
            <w:r>
              <w:rPr>
                <w:rFonts w:ascii="Times New Roman" w:hAnsi="Times New Roman"/>
                <w:sz w:val="20"/>
              </w:rPr>
              <w:t>student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 genotype</w:t>
            </w:r>
          </w:p>
          <w:p w14:paraId="6FD7977C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14:paraId="3CDB68D5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5185BA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7A83FBF2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8C7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66E8E063" w14:textId="77777777" w:rsidR="00D020F5" w:rsidRDefault="00D020F5">
      <w:pPr>
        <w:pStyle w:val="BodyText"/>
        <w:rPr>
          <w:rFonts w:ascii="Times New Roman" w:hAnsi="Times New Roman"/>
          <w:i/>
          <w:sz w:val="24"/>
        </w:rPr>
      </w:pPr>
    </w:p>
    <w:p w14:paraId="0EF51919" w14:textId="77777777" w:rsidR="00D020F5" w:rsidRDefault="00D020F5" w:rsidP="0052269F">
      <w:pPr>
        <w:pStyle w:val="BodyText"/>
        <w:rPr>
          <w:rFonts w:ascii="Times New Roman" w:hAnsi="Times New Roman"/>
          <w:sz w:val="20"/>
        </w:rPr>
      </w:pPr>
      <w:r w:rsidRPr="001036BD">
        <w:rPr>
          <w:rFonts w:ascii="Times New Roman" w:hAnsi="Times New Roman"/>
          <w:sz w:val="18"/>
        </w:rPr>
        <w:tab/>
      </w:r>
    </w:p>
    <w:p w14:paraId="6BD09378" w14:textId="77777777" w:rsidR="00D020F5" w:rsidRDefault="00D020F5" w:rsidP="0052269F">
      <w:pPr>
        <w:pStyle w:val="BodyText"/>
        <w:ind w:firstLine="720"/>
        <w:jc w:val="both"/>
        <w:rPr>
          <w:rFonts w:ascii="Times New Roman" w:hAnsi="Times New Roman"/>
          <w:i/>
          <w:sz w:val="24"/>
        </w:rPr>
      </w:pPr>
      <w:r w:rsidRPr="004F196D">
        <w:rPr>
          <w:rFonts w:ascii="Times New Roman" w:hAnsi="Times New Roman"/>
          <w:i/>
          <w:sz w:val="24"/>
        </w:rPr>
        <w:t>Table I</w:t>
      </w:r>
    </w:p>
    <w:p w14:paraId="3BB6560F" w14:textId="77777777" w:rsidR="00D020F5" w:rsidRDefault="00D020F5" w:rsidP="0052269F">
      <w:pPr>
        <w:pStyle w:val="BodyText"/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Chemical: </w:t>
      </w:r>
    </w:p>
    <w:p w14:paraId="5D1053D7" w14:textId="77777777" w:rsidR="00D020F5" w:rsidRDefault="00D020F5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303"/>
        <w:gridCol w:w="1350"/>
        <w:gridCol w:w="1440"/>
        <w:gridCol w:w="900"/>
      </w:tblGrid>
      <w:tr w:rsidR="00D020F5" w14:paraId="3D0F275E" w14:textId="77777777">
        <w:tc>
          <w:tcPr>
            <w:tcW w:w="2207" w:type="dxa"/>
          </w:tcPr>
          <w:p w14:paraId="566D498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Phenotype</w:t>
            </w: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39A9B101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Taster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3DF856B8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B23A523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Non-Taster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6D1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= </w:t>
            </w:r>
            <w:proofErr w:type="gramStart"/>
            <w:r>
              <w:rPr>
                <w:rFonts w:ascii="Times New Roman" w:hAnsi="Times New Roman"/>
                <w:sz w:val="20"/>
              </w:rPr>
              <w:t>equals</w:t>
            </w:r>
            <w:proofErr w:type="gramEnd"/>
          </w:p>
        </w:tc>
      </w:tr>
      <w:tr w:rsidR="00D020F5" w14:paraId="6E1C78F1" w14:textId="77777777">
        <w:tc>
          <w:tcPr>
            <w:tcW w:w="2207" w:type="dxa"/>
          </w:tcPr>
          <w:p w14:paraId="09661A0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phenotype data</w:t>
            </w:r>
          </w:p>
          <w:p w14:paraId="2D00CF4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131C25F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39E857E8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2181327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77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D020F5" w14:paraId="47B2CD7B" w14:textId="77777777">
        <w:tc>
          <w:tcPr>
            <w:tcW w:w="2207" w:type="dxa"/>
          </w:tcPr>
          <w:p w14:paraId="5558AF29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141540">
              <w:rPr>
                <w:rFonts w:ascii="Times New Roman" w:hAnsi="Times New Roman"/>
                <w:sz w:val="20"/>
              </w:rPr>
              <w:t>Phenotype frequency</w:t>
            </w:r>
          </w:p>
          <w:p w14:paraId="46448A3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7837E7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05686A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6B839FFE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 w:rsidRPr="00141540"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 w:rsidRPr="00141540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39DCC49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D020F5" w14:paraId="025F347D" w14:textId="77777777">
        <w:tc>
          <w:tcPr>
            <w:tcW w:w="2207" w:type="dxa"/>
          </w:tcPr>
          <w:p w14:paraId="3181D408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Allele frequency</w:t>
            </w:r>
          </w:p>
          <w:p w14:paraId="5CB00368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677F9814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4FA154D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</w:tcPr>
          <w:p w14:paraId="2910033D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5913F3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= 1.0</w:t>
            </w:r>
          </w:p>
        </w:tc>
      </w:tr>
      <w:tr w:rsidR="00D020F5" w14:paraId="16629FBC" w14:textId="77777777">
        <w:tc>
          <w:tcPr>
            <w:tcW w:w="2207" w:type="dxa"/>
          </w:tcPr>
          <w:p w14:paraId="196D3F68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F2641C4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dominant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B5C389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Heterozygous</w:t>
            </w:r>
          </w:p>
        </w:tc>
        <w:tc>
          <w:tcPr>
            <w:tcW w:w="1440" w:type="dxa"/>
          </w:tcPr>
          <w:p w14:paraId="5D1B359C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recessive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77E48F83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</w:t>
            </w:r>
            <w:proofErr w:type="gramEnd"/>
            <w:r>
              <w:rPr>
                <w:rFonts w:ascii="Times New Roman" w:hAnsi="Times New Roman"/>
                <w:sz w:val="20"/>
              </w:rPr>
              <w:t>/a</w:t>
            </w:r>
          </w:p>
        </w:tc>
      </w:tr>
      <w:tr w:rsidR="00D020F5" w14:paraId="4E7665FC" w14:textId="77777777">
        <w:tc>
          <w:tcPr>
            <w:tcW w:w="2207" w:type="dxa"/>
          </w:tcPr>
          <w:p w14:paraId="6096AE9C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 frequency</w:t>
            </w:r>
          </w:p>
          <w:p w14:paraId="0FB5832C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30F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9981" w14:textId="77777777" w:rsidR="00D020F5" w:rsidRDefault="00D020F5" w:rsidP="0052269F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2pq=</w:t>
            </w:r>
          </w:p>
        </w:tc>
        <w:tc>
          <w:tcPr>
            <w:tcW w:w="1440" w:type="dxa"/>
          </w:tcPr>
          <w:p w14:paraId="79D1C8A5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988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= 1.0</w:t>
            </w:r>
          </w:p>
        </w:tc>
      </w:tr>
      <w:tr w:rsidR="00D020F5" w14:paraId="30D80BFE" w14:textId="77777777">
        <w:tc>
          <w:tcPr>
            <w:tcW w:w="2207" w:type="dxa"/>
          </w:tcPr>
          <w:p w14:paraId="2F335B8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 </w:t>
            </w:r>
            <w:proofErr w:type="gramStart"/>
            <w:r>
              <w:rPr>
                <w:rFonts w:ascii="Times New Roman" w:hAnsi="Times New Roman"/>
                <w:sz w:val="20"/>
              </w:rPr>
              <w:t>student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 genotype</w:t>
            </w:r>
          </w:p>
          <w:p w14:paraId="604A14A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14:paraId="1506BAF0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E3E371E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73D560FF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471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6B50DA0D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17CA0934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3CCFD9B2" w14:textId="77777777" w:rsidR="00D020F5" w:rsidRDefault="00D020F5" w:rsidP="0052269F">
      <w:pPr>
        <w:pStyle w:val="BodyText"/>
        <w:ind w:firstLine="720"/>
        <w:jc w:val="both"/>
        <w:rPr>
          <w:rFonts w:ascii="Times New Roman" w:hAnsi="Times New Roman"/>
          <w:i/>
          <w:sz w:val="24"/>
        </w:rPr>
      </w:pPr>
      <w:r w:rsidRPr="004F196D">
        <w:rPr>
          <w:rFonts w:ascii="Times New Roman" w:hAnsi="Times New Roman"/>
          <w:i/>
          <w:sz w:val="24"/>
        </w:rPr>
        <w:t>Table I</w:t>
      </w:r>
    </w:p>
    <w:p w14:paraId="0CDF5849" w14:textId="77777777" w:rsidR="00D020F5" w:rsidRDefault="00D020F5" w:rsidP="0052269F">
      <w:pPr>
        <w:pStyle w:val="BodyText"/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Chemical: </w:t>
      </w:r>
    </w:p>
    <w:p w14:paraId="6F4A9B18" w14:textId="77777777" w:rsidR="00D020F5" w:rsidRDefault="00D020F5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303"/>
        <w:gridCol w:w="1350"/>
        <w:gridCol w:w="1440"/>
        <w:gridCol w:w="900"/>
      </w:tblGrid>
      <w:tr w:rsidR="00D020F5" w14:paraId="0D2BF4F8" w14:textId="77777777">
        <w:tc>
          <w:tcPr>
            <w:tcW w:w="2207" w:type="dxa"/>
          </w:tcPr>
          <w:p w14:paraId="1C2CD8DD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Phenotype</w:t>
            </w: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7F88548C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Taster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C207CE4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563FE62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Non-Taster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15A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= </w:t>
            </w:r>
            <w:proofErr w:type="gramStart"/>
            <w:r>
              <w:rPr>
                <w:rFonts w:ascii="Times New Roman" w:hAnsi="Times New Roman"/>
                <w:sz w:val="20"/>
              </w:rPr>
              <w:t>equals</w:t>
            </w:r>
            <w:proofErr w:type="gramEnd"/>
          </w:p>
        </w:tc>
      </w:tr>
      <w:tr w:rsidR="00D020F5" w14:paraId="1D197605" w14:textId="77777777">
        <w:tc>
          <w:tcPr>
            <w:tcW w:w="2207" w:type="dxa"/>
          </w:tcPr>
          <w:p w14:paraId="6A617534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phenotype data</w:t>
            </w:r>
          </w:p>
          <w:p w14:paraId="37DA450D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4B97D28C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1A7521FF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1AA60503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19A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D020F5" w14:paraId="5C2DC643" w14:textId="77777777">
        <w:tc>
          <w:tcPr>
            <w:tcW w:w="2207" w:type="dxa"/>
          </w:tcPr>
          <w:p w14:paraId="74D1681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141540">
              <w:rPr>
                <w:rFonts w:ascii="Times New Roman" w:hAnsi="Times New Roman"/>
                <w:sz w:val="20"/>
              </w:rPr>
              <w:t>Phenotype frequency</w:t>
            </w:r>
          </w:p>
          <w:p w14:paraId="2092549B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C47EAC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3C6773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49596DE2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 w:rsidRPr="00141540"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 w:rsidRPr="00141540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06D95F68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D020F5" w14:paraId="49D442F9" w14:textId="77777777">
        <w:tc>
          <w:tcPr>
            <w:tcW w:w="2207" w:type="dxa"/>
          </w:tcPr>
          <w:p w14:paraId="631BDBFE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Allele frequency</w:t>
            </w:r>
          </w:p>
          <w:p w14:paraId="3ED38F7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</w:tcPr>
          <w:p w14:paraId="5532B8AB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15E3511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</w:tcPr>
          <w:p w14:paraId="4CA99D97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0F8E56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= 1.0</w:t>
            </w:r>
          </w:p>
        </w:tc>
      </w:tr>
      <w:tr w:rsidR="00D020F5" w14:paraId="7324747E" w14:textId="77777777">
        <w:tc>
          <w:tcPr>
            <w:tcW w:w="2207" w:type="dxa"/>
          </w:tcPr>
          <w:p w14:paraId="6F1A1A1A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7685ADE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dominant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72E790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Heterozygous</w:t>
            </w:r>
          </w:p>
        </w:tc>
        <w:tc>
          <w:tcPr>
            <w:tcW w:w="1440" w:type="dxa"/>
          </w:tcPr>
          <w:p w14:paraId="282A7540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Homozygous recessive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7FE0EE57" w14:textId="77777777" w:rsidR="00D020F5" w:rsidRDefault="00D020F5">
            <w:pPr>
              <w:pStyle w:val="BodyTex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</w:t>
            </w:r>
            <w:proofErr w:type="gramEnd"/>
            <w:r>
              <w:rPr>
                <w:rFonts w:ascii="Times New Roman" w:hAnsi="Times New Roman"/>
                <w:sz w:val="20"/>
              </w:rPr>
              <w:t>/a</w:t>
            </w:r>
          </w:p>
        </w:tc>
      </w:tr>
      <w:tr w:rsidR="00D020F5" w14:paraId="2006CDE8" w14:textId="77777777">
        <w:tc>
          <w:tcPr>
            <w:tcW w:w="2207" w:type="dxa"/>
          </w:tcPr>
          <w:p w14:paraId="5895ED66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Genotype frequency</w:t>
            </w:r>
          </w:p>
          <w:p w14:paraId="0AC143FD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3E6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50DE" w14:textId="77777777" w:rsidR="00D020F5" w:rsidRDefault="00D020F5" w:rsidP="0052269F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2pq=</w:t>
            </w:r>
          </w:p>
        </w:tc>
        <w:tc>
          <w:tcPr>
            <w:tcW w:w="1440" w:type="dxa"/>
          </w:tcPr>
          <w:p w14:paraId="00AF24FA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q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vertAlign w:val="superscript"/>
              </w:rPr>
              <w:t>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381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= 1.0</w:t>
            </w:r>
          </w:p>
        </w:tc>
      </w:tr>
      <w:tr w:rsidR="00D020F5" w14:paraId="6D041101" w14:textId="77777777">
        <w:tc>
          <w:tcPr>
            <w:tcW w:w="2207" w:type="dxa"/>
          </w:tcPr>
          <w:p w14:paraId="40160DC1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# </w:t>
            </w:r>
            <w:proofErr w:type="gramStart"/>
            <w:r>
              <w:rPr>
                <w:rFonts w:ascii="Times New Roman" w:hAnsi="Times New Roman"/>
                <w:sz w:val="20"/>
              </w:rPr>
              <w:t>student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 genotype</w:t>
            </w:r>
          </w:p>
          <w:p w14:paraId="291A821A" w14:textId="77777777" w:rsidR="00D020F5" w:rsidRDefault="00D020F5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14:paraId="78FDE2E1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EF5BDDC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0" w:type="dxa"/>
          </w:tcPr>
          <w:p w14:paraId="74817EF4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545" w14:textId="77777777" w:rsidR="00D020F5" w:rsidRDefault="00D020F5">
            <w:pPr>
              <w:pStyle w:val="BodyText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500D4481" w14:textId="77777777" w:rsidR="00D020F5" w:rsidRDefault="00D020F5" w:rsidP="0052269F">
      <w:pPr>
        <w:pStyle w:val="BodyText"/>
        <w:rPr>
          <w:rFonts w:ascii="Times New Roman" w:hAnsi="Times New Roman"/>
          <w:sz w:val="24"/>
        </w:rPr>
      </w:pPr>
    </w:p>
    <w:p w14:paraId="2809ED7E" w14:textId="77777777" w:rsidR="00B03FA2" w:rsidRDefault="00B03FA2" w:rsidP="0052269F">
      <w:pPr>
        <w:pStyle w:val="BodyText"/>
        <w:rPr>
          <w:rFonts w:ascii="Arial" w:hAnsi="Arial"/>
          <w:b/>
          <w:sz w:val="18"/>
        </w:rPr>
      </w:pPr>
    </w:p>
    <w:p w14:paraId="1FE8D271" w14:textId="77777777" w:rsidR="00B03FA2" w:rsidRDefault="00B03FA2" w:rsidP="0052269F">
      <w:pPr>
        <w:pStyle w:val="BodyText"/>
        <w:rPr>
          <w:rFonts w:ascii="Arial" w:hAnsi="Arial"/>
          <w:b/>
          <w:sz w:val="18"/>
        </w:rPr>
      </w:pPr>
    </w:p>
    <w:p w14:paraId="41DE0075" w14:textId="77777777" w:rsidR="00D020F5" w:rsidRPr="00952ED5" w:rsidRDefault="00D020F5" w:rsidP="0052269F">
      <w:pPr>
        <w:pStyle w:val="BodyText"/>
        <w:rPr>
          <w:rFonts w:ascii="Arial" w:hAnsi="Arial"/>
          <w:b/>
          <w:sz w:val="18"/>
        </w:rPr>
      </w:pPr>
      <w:r w:rsidRPr="00952ED5">
        <w:rPr>
          <w:rFonts w:ascii="Arial" w:hAnsi="Arial"/>
          <w:b/>
          <w:sz w:val="18"/>
        </w:rPr>
        <w:t>Case  ______________________________</w:t>
      </w:r>
    </w:p>
    <w:p w14:paraId="7CC46650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p w14:paraId="1595F4CA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720"/>
        <w:gridCol w:w="720"/>
        <w:gridCol w:w="540"/>
        <w:gridCol w:w="720"/>
        <w:gridCol w:w="630"/>
      </w:tblGrid>
      <w:tr w:rsidR="00D020F5" w:rsidRPr="00952ED5" w14:paraId="7FBF9BC3" w14:textId="77777777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4DCA84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02F61F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     Self</w:t>
            </w:r>
          </w:p>
        </w:tc>
        <w:tc>
          <w:tcPr>
            <w:tcW w:w="720" w:type="dxa"/>
            <w:tcBorders>
              <w:right w:val="nil"/>
            </w:tcBorders>
          </w:tcPr>
          <w:p w14:paraId="04CD00F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ABCAB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Class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248CC26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14:paraId="470A767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Allele </w:t>
            </w:r>
          </w:p>
        </w:tc>
        <w:tc>
          <w:tcPr>
            <w:tcW w:w="630" w:type="dxa"/>
            <w:tcBorders>
              <w:left w:val="nil"/>
            </w:tcBorders>
          </w:tcPr>
          <w:p w14:paraId="776F313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proofErr w:type="gramStart"/>
            <w:r w:rsidRPr="00952ED5">
              <w:rPr>
                <w:rFonts w:ascii="Arial" w:hAnsi="Arial"/>
                <w:sz w:val="18"/>
              </w:rPr>
              <w:t>freq</w:t>
            </w:r>
            <w:proofErr w:type="gramEnd"/>
            <w:r w:rsidRPr="00952ED5">
              <w:rPr>
                <w:rFonts w:ascii="Arial" w:hAnsi="Arial"/>
                <w:sz w:val="18"/>
              </w:rPr>
              <w:t>.</w:t>
            </w:r>
          </w:p>
        </w:tc>
      </w:tr>
      <w:tr w:rsidR="00D020F5" w:rsidRPr="00952ED5" w14:paraId="2378AAAD" w14:textId="77777777"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74C77C0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3EEF47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1242DF4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r w:rsidRPr="00952ED5">
              <w:rPr>
                <w:rFonts w:ascii="Arial" w:hAnsi="Arial"/>
                <w:i/>
                <w:sz w:val="18"/>
              </w:rPr>
              <w:t>AA</w:t>
            </w:r>
          </w:p>
        </w:tc>
        <w:tc>
          <w:tcPr>
            <w:tcW w:w="720" w:type="dxa"/>
          </w:tcPr>
          <w:p w14:paraId="0403A523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</w:p>
        </w:tc>
        <w:tc>
          <w:tcPr>
            <w:tcW w:w="540" w:type="dxa"/>
          </w:tcPr>
          <w:p w14:paraId="1AE2EBBC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proofErr w:type="gram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  <w:proofErr w:type="gramEnd"/>
          </w:p>
        </w:tc>
        <w:tc>
          <w:tcPr>
            <w:tcW w:w="720" w:type="dxa"/>
          </w:tcPr>
          <w:p w14:paraId="0E7A51BC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p</w:t>
            </w:r>
            <w:proofErr w:type="gramEnd"/>
          </w:p>
        </w:tc>
        <w:tc>
          <w:tcPr>
            <w:tcW w:w="630" w:type="dxa"/>
          </w:tcPr>
          <w:p w14:paraId="059E42E3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q</w:t>
            </w:r>
            <w:proofErr w:type="gramEnd"/>
          </w:p>
        </w:tc>
      </w:tr>
      <w:tr w:rsidR="00D020F5" w:rsidRPr="00952ED5" w14:paraId="258B784B" w14:textId="77777777">
        <w:tc>
          <w:tcPr>
            <w:tcW w:w="1710" w:type="dxa"/>
            <w:tcBorders>
              <w:top w:val="single" w:sz="4" w:space="0" w:color="auto"/>
            </w:tcBorders>
          </w:tcPr>
          <w:p w14:paraId="673868C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P generation data</w:t>
            </w:r>
          </w:p>
          <w:p w14:paraId="7A1810B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084599A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123F0B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AD7331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7CCED3D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5A1AF9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6D99DE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17E66497" w14:textId="77777777">
        <w:tc>
          <w:tcPr>
            <w:tcW w:w="1710" w:type="dxa"/>
          </w:tcPr>
          <w:p w14:paraId="729292C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F1</w:t>
            </w:r>
          </w:p>
          <w:p w14:paraId="7C15218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1B4E87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4476A7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2CBF80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5F7D3A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4F7E973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67BD6A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243C7EA9" w14:textId="77777777">
        <w:tc>
          <w:tcPr>
            <w:tcW w:w="1710" w:type="dxa"/>
          </w:tcPr>
          <w:p w14:paraId="7CADB6D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F2</w:t>
            </w:r>
          </w:p>
          <w:p w14:paraId="2F4D3D7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13BB76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AF7B49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BD824A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2E03EB8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770268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482427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2F6F7D63" w14:textId="77777777">
        <w:tc>
          <w:tcPr>
            <w:tcW w:w="1710" w:type="dxa"/>
          </w:tcPr>
          <w:p w14:paraId="3FD3F26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F3</w:t>
            </w:r>
          </w:p>
          <w:p w14:paraId="410777E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68F462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184698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FD1C59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0D97539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16E476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EB6372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631681A2" w14:textId="77777777">
        <w:tc>
          <w:tcPr>
            <w:tcW w:w="1710" w:type="dxa"/>
          </w:tcPr>
          <w:p w14:paraId="6329FB4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F4</w:t>
            </w:r>
          </w:p>
          <w:p w14:paraId="5C99DB7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158523B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FB737B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2E1F97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522D3A9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C2D178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8EBA49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4F37834D" w14:textId="77777777">
        <w:tc>
          <w:tcPr>
            <w:tcW w:w="1710" w:type="dxa"/>
          </w:tcPr>
          <w:p w14:paraId="71780DF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F5</w:t>
            </w:r>
          </w:p>
          <w:p w14:paraId="25BC04E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39152C3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C4D53E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D999C2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908D4D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2DA374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3887DD0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</w:tbl>
    <w:p w14:paraId="1FB5036E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  <w:r w:rsidRPr="00952ED5">
        <w:rPr>
          <w:rFonts w:ascii="Arial" w:hAnsi="Arial"/>
          <w:sz w:val="18"/>
        </w:rPr>
        <w:tab/>
      </w:r>
    </w:p>
    <w:p w14:paraId="7E51605C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p w14:paraId="12EA9B9E" w14:textId="77777777" w:rsidR="00D020F5" w:rsidRPr="00952ED5" w:rsidRDefault="00D020F5" w:rsidP="0052269F">
      <w:pPr>
        <w:pStyle w:val="BodyText"/>
        <w:rPr>
          <w:rFonts w:ascii="Arial" w:hAnsi="Arial"/>
          <w:b/>
          <w:sz w:val="18"/>
        </w:rPr>
      </w:pPr>
      <w:r w:rsidRPr="00952ED5">
        <w:rPr>
          <w:rFonts w:ascii="Arial" w:hAnsi="Arial"/>
          <w:b/>
          <w:sz w:val="18"/>
        </w:rPr>
        <w:t>Case  ______________________________</w:t>
      </w:r>
    </w:p>
    <w:p w14:paraId="4D60A8FB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p w14:paraId="103F81F3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720"/>
        <w:gridCol w:w="720"/>
        <w:gridCol w:w="540"/>
        <w:gridCol w:w="720"/>
        <w:gridCol w:w="630"/>
      </w:tblGrid>
      <w:tr w:rsidR="00D020F5" w:rsidRPr="00952ED5" w14:paraId="5263B950" w14:textId="77777777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F68F5C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8AAD85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     Self</w:t>
            </w:r>
          </w:p>
        </w:tc>
        <w:tc>
          <w:tcPr>
            <w:tcW w:w="720" w:type="dxa"/>
            <w:tcBorders>
              <w:right w:val="nil"/>
            </w:tcBorders>
          </w:tcPr>
          <w:p w14:paraId="3D399EA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6873BF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Class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D1526E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14:paraId="5F8295D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Allele </w:t>
            </w:r>
          </w:p>
        </w:tc>
        <w:tc>
          <w:tcPr>
            <w:tcW w:w="630" w:type="dxa"/>
            <w:tcBorders>
              <w:left w:val="nil"/>
            </w:tcBorders>
          </w:tcPr>
          <w:p w14:paraId="2FBBCAE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proofErr w:type="gramStart"/>
            <w:r w:rsidRPr="00952ED5">
              <w:rPr>
                <w:rFonts w:ascii="Arial" w:hAnsi="Arial"/>
                <w:sz w:val="18"/>
              </w:rPr>
              <w:t>freq</w:t>
            </w:r>
            <w:proofErr w:type="gramEnd"/>
            <w:r w:rsidRPr="00952ED5">
              <w:rPr>
                <w:rFonts w:ascii="Arial" w:hAnsi="Arial"/>
                <w:sz w:val="18"/>
              </w:rPr>
              <w:t>.</w:t>
            </w:r>
          </w:p>
        </w:tc>
      </w:tr>
      <w:tr w:rsidR="00D020F5" w:rsidRPr="00952ED5" w14:paraId="05D0E08C" w14:textId="77777777"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56C9112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AA3A58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3126497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r w:rsidRPr="00952ED5">
              <w:rPr>
                <w:rFonts w:ascii="Arial" w:hAnsi="Arial"/>
                <w:i/>
                <w:sz w:val="18"/>
              </w:rPr>
              <w:t>AA</w:t>
            </w:r>
          </w:p>
        </w:tc>
        <w:tc>
          <w:tcPr>
            <w:tcW w:w="720" w:type="dxa"/>
          </w:tcPr>
          <w:p w14:paraId="23A9DD62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</w:p>
        </w:tc>
        <w:tc>
          <w:tcPr>
            <w:tcW w:w="540" w:type="dxa"/>
          </w:tcPr>
          <w:p w14:paraId="469EBB10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proofErr w:type="gram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  <w:proofErr w:type="gramEnd"/>
          </w:p>
        </w:tc>
        <w:tc>
          <w:tcPr>
            <w:tcW w:w="720" w:type="dxa"/>
          </w:tcPr>
          <w:p w14:paraId="527B3312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p</w:t>
            </w:r>
            <w:proofErr w:type="gramEnd"/>
          </w:p>
        </w:tc>
        <w:tc>
          <w:tcPr>
            <w:tcW w:w="630" w:type="dxa"/>
          </w:tcPr>
          <w:p w14:paraId="5B6326B5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q</w:t>
            </w:r>
            <w:proofErr w:type="gramEnd"/>
          </w:p>
        </w:tc>
      </w:tr>
      <w:tr w:rsidR="00D020F5" w:rsidRPr="00952ED5" w14:paraId="4307209F" w14:textId="77777777">
        <w:tc>
          <w:tcPr>
            <w:tcW w:w="1710" w:type="dxa"/>
            <w:tcBorders>
              <w:top w:val="single" w:sz="4" w:space="0" w:color="auto"/>
            </w:tcBorders>
          </w:tcPr>
          <w:p w14:paraId="394318D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P generation data</w:t>
            </w:r>
          </w:p>
          <w:p w14:paraId="5E1C38C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BBC351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E4D8FA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08D649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B57F99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90F442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29B5EB0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52517C94" w14:textId="77777777">
        <w:tc>
          <w:tcPr>
            <w:tcW w:w="1710" w:type="dxa"/>
          </w:tcPr>
          <w:p w14:paraId="037B57D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F1</w:t>
            </w:r>
          </w:p>
          <w:p w14:paraId="2DE6ACE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0583D7D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DFAFB6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108AE0F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3AE5B2C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1907917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2639B8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396DB4DC" w14:textId="77777777">
        <w:tc>
          <w:tcPr>
            <w:tcW w:w="1710" w:type="dxa"/>
          </w:tcPr>
          <w:p w14:paraId="1B25160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F2</w:t>
            </w:r>
          </w:p>
          <w:p w14:paraId="78C9EED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5DC9D1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B82BC3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17A78F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6280964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7A11A16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116A633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62533EBA" w14:textId="77777777">
        <w:tc>
          <w:tcPr>
            <w:tcW w:w="1710" w:type="dxa"/>
          </w:tcPr>
          <w:p w14:paraId="40C0416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F3</w:t>
            </w:r>
          </w:p>
          <w:p w14:paraId="2A98D77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48ED70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6DC2FD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8240E1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5A3D710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226103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0949767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692F4DD6" w14:textId="77777777">
        <w:tc>
          <w:tcPr>
            <w:tcW w:w="1710" w:type="dxa"/>
          </w:tcPr>
          <w:p w14:paraId="2E9A419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F4</w:t>
            </w:r>
          </w:p>
          <w:p w14:paraId="6ED2710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1A47F8F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626A4F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392BED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FB1142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75EFD4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2274FD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7A749336" w14:textId="77777777">
        <w:tc>
          <w:tcPr>
            <w:tcW w:w="1710" w:type="dxa"/>
          </w:tcPr>
          <w:p w14:paraId="56C9FD7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F5</w:t>
            </w:r>
          </w:p>
          <w:p w14:paraId="1E0D4ED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F975A8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C7A1DD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3D72DD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1106C3F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4B987DF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342494F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</w:tbl>
    <w:p w14:paraId="65406EA2" w14:textId="77777777" w:rsidR="00D020F5" w:rsidRDefault="00D020F5" w:rsidP="0052269F">
      <w:pPr>
        <w:pStyle w:val="BodyText"/>
        <w:rPr>
          <w:rFonts w:ascii="Arial" w:hAnsi="Arial"/>
          <w:b/>
          <w:sz w:val="18"/>
        </w:rPr>
      </w:pPr>
    </w:p>
    <w:p w14:paraId="73E12BF8" w14:textId="77777777" w:rsidR="00D020F5" w:rsidRDefault="00D020F5" w:rsidP="0052269F">
      <w:pPr>
        <w:pStyle w:val="BodyText"/>
        <w:rPr>
          <w:rFonts w:ascii="Arial" w:hAnsi="Arial"/>
          <w:b/>
          <w:sz w:val="18"/>
        </w:rPr>
      </w:pPr>
    </w:p>
    <w:p w14:paraId="2060B13F" w14:textId="77777777" w:rsidR="00D020F5" w:rsidRPr="00952ED5" w:rsidRDefault="00D020F5" w:rsidP="0052269F">
      <w:pPr>
        <w:pStyle w:val="BodyText"/>
        <w:rPr>
          <w:rFonts w:ascii="Arial" w:hAnsi="Arial"/>
          <w:b/>
          <w:sz w:val="18"/>
        </w:rPr>
      </w:pPr>
      <w:r w:rsidRPr="00952ED5">
        <w:rPr>
          <w:rFonts w:ascii="Arial" w:hAnsi="Arial"/>
          <w:b/>
          <w:sz w:val="18"/>
        </w:rPr>
        <w:t>Case  ______________________________</w:t>
      </w:r>
    </w:p>
    <w:p w14:paraId="387C83F2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p w14:paraId="1BDEAE63" w14:textId="77777777" w:rsidR="00D020F5" w:rsidRPr="00952ED5" w:rsidRDefault="00D020F5" w:rsidP="0052269F">
      <w:pPr>
        <w:pStyle w:val="BodyText"/>
        <w:rPr>
          <w:rFonts w:ascii="Arial" w:hAnsi="Arial"/>
          <w:sz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720"/>
        <w:gridCol w:w="720"/>
        <w:gridCol w:w="540"/>
        <w:gridCol w:w="720"/>
        <w:gridCol w:w="630"/>
      </w:tblGrid>
      <w:tr w:rsidR="00D020F5" w:rsidRPr="00952ED5" w14:paraId="7CDDFCFC" w14:textId="77777777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8D4CCC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6C0CCB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     Self</w:t>
            </w:r>
          </w:p>
        </w:tc>
        <w:tc>
          <w:tcPr>
            <w:tcW w:w="720" w:type="dxa"/>
            <w:tcBorders>
              <w:right w:val="nil"/>
            </w:tcBorders>
          </w:tcPr>
          <w:p w14:paraId="4D79EA2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91804E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Class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0980D0A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14:paraId="2DD0B1F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 xml:space="preserve">Allele </w:t>
            </w:r>
          </w:p>
        </w:tc>
        <w:tc>
          <w:tcPr>
            <w:tcW w:w="630" w:type="dxa"/>
            <w:tcBorders>
              <w:left w:val="nil"/>
            </w:tcBorders>
          </w:tcPr>
          <w:p w14:paraId="3A4825C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proofErr w:type="gramStart"/>
            <w:r w:rsidRPr="00952ED5">
              <w:rPr>
                <w:rFonts w:ascii="Arial" w:hAnsi="Arial"/>
                <w:sz w:val="18"/>
              </w:rPr>
              <w:t>freq</w:t>
            </w:r>
            <w:proofErr w:type="gramEnd"/>
            <w:r w:rsidRPr="00952ED5">
              <w:rPr>
                <w:rFonts w:ascii="Arial" w:hAnsi="Arial"/>
                <w:sz w:val="18"/>
              </w:rPr>
              <w:t>.</w:t>
            </w:r>
          </w:p>
        </w:tc>
      </w:tr>
      <w:tr w:rsidR="00D020F5" w:rsidRPr="00952ED5" w14:paraId="139089F9" w14:textId="77777777"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6B3F4A8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61A138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16CD639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r w:rsidRPr="00952ED5">
              <w:rPr>
                <w:rFonts w:ascii="Arial" w:hAnsi="Arial"/>
                <w:i/>
                <w:sz w:val="18"/>
              </w:rPr>
              <w:t>AA</w:t>
            </w:r>
          </w:p>
        </w:tc>
        <w:tc>
          <w:tcPr>
            <w:tcW w:w="720" w:type="dxa"/>
          </w:tcPr>
          <w:p w14:paraId="276325FF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</w:p>
        </w:tc>
        <w:tc>
          <w:tcPr>
            <w:tcW w:w="540" w:type="dxa"/>
          </w:tcPr>
          <w:p w14:paraId="21B56096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proofErr w:type="gramStart"/>
            <w:r w:rsidRPr="00952ED5">
              <w:rPr>
                <w:rFonts w:ascii="Arial" w:hAnsi="Arial"/>
                <w:i/>
                <w:sz w:val="18"/>
              </w:rPr>
              <w:t>aa</w:t>
            </w:r>
            <w:proofErr w:type="spellEnd"/>
            <w:proofErr w:type="gramEnd"/>
          </w:p>
        </w:tc>
        <w:tc>
          <w:tcPr>
            <w:tcW w:w="720" w:type="dxa"/>
          </w:tcPr>
          <w:p w14:paraId="46470FC4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p</w:t>
            </w:r>
            <w:proofErr w:type="gramEnd"/>
          </w:p>
        </w:tc>
        <w:tc>
          <w:tcPr>
            <w:tcW w:w="630" w:type="dxa"/>
          </w:tcPr>
          <w:p w14:paraId="2F34B1AA" w14:textId="77777777" w:rsidR="00D020F5" w:rsidRPr="00952ED5" w:rsidRDefault="00D020F5">
            <w:pPr>
              <w:pStyle w:val="BodyText"/>
              <w:jc w:val="center"/>
              <w:rPr>
                <w:rFonts w:ascii="Arial" w:hAnsi="Arial"/>
                <w:i/>
                <w:sz w:val="18"/>
              </w:rPr>
            </w:pPr>
            <w:proofErr w:type="gramStart"/>
            <w:r w:rsidRPr="00952ED5">
              <w:rPr>
                <w:rFonts w:ascii="Arial" w:hAnsi="Arial"/>
                <w:i/>
                <w:sz w:val="18"/>
              </w:rPr>
              <w:t>q</w:t>
            </w:r>
            <w:proofErr w:type="gramEnd"/>
          </w:p>
        </w:tc>
      </w:tr>
      <w:tr w:rsidR="00D020F5" w:rsidRPr="00952ED5" w14:paraId="381F5FCF" w14:textId="77777777">
        <w:tc>
          <w:tcPr>
            <w:tcW w:w="1710" w:type="dxa"/>
            <w:tcBorders>
              <w:top w:val="single" w:sz="4" w:space="0" w:color="auto"/>
            </w:tcBorders>
          </w:tcPr>
          <w:p w14:paraId="2B09C65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P generation data</w:t>
            </w:r>
          </w:p>
          <w:p w14:paraId="3109AF0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5B8C495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FE6E92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488C10E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071588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75E922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621AC5B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13162D70" w14:textId="77777777">
        <w:tc>
          <w:tcPr>
            <w:tcW w:w="1710" w:type="dxa"/>
          </w:tcPr>
          <w:p w14:paraId="26AB64BD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F1</w:t>
            </w:r>
          </w:p>
          <w:p w14:paraId="184466A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1322CCC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9173D1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4B8FA82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613278E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854C0C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16749F7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1AD70225" w14:textId="77777777">
        <w:tc>
          <w:tcPr>
            <w:tcW w:w="1710" w:type="dxa"/>
          </w:tcPr>
          <w:p w14:paraId="54D9E4A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F2</w:t>
            </w:r>
          </w:p>
          <w:p w14:paraId="4626832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E828C3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14A0F66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113D615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7ACD3E8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EE464D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0AFCAF1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1304BD05" w14:textId="77777777">
        <w:tc>
          <w:tcPr>
            <w:tcW w:w="1710" w:type="dxa"/>
          </w:tcPr>
          <w:p w14:paraId="4579FCAA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F3</w:t>
            </w:r>
          </w:p>
          <w:p w14:paraId="73DEDA93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7742AEB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4E9F5A6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25C03D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2F0D75C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26C1F1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8F2BB34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562C4467" w14:textId="77777777">
        <w:tc>
          <w:tcPr>
            <w:tcW w:w="1710" w:type="dxa"/>
          </w:tcPr>
          <w:p w14:paraId="37D4177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F4</w:t>
            </w:r>
          </w:p>
          <w:p w14:paraId="5E96433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59CA9C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629541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1A8BBD51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7DEA806C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284DB1B0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7A6698E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D020F5" w:rsidRPr="00952ED5" w14:paraId="40C5E1E4" w14:textId="77777777">
        <w:tc>
          <w:tcPr>
            <w:tcW w:w="1710" w:type="dxa"/>
          </w:tcPr>
          <w:p w14:paraId="7B48F8C2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  <w:r w:rsidRPr="00952ED5">
              <w:rPr>
                <w:rFonts w:ascii="Arial" w:hAnsi="Arial"/>
                <w:sz w:val="18"/>
              </w:rPr>
              <w:t>F5</w:t>
            </w:r>
          </w:p>
          <w:p w14:paraId="397C2669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6ADA4E6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53FEB177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CEAF95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0D6D94DF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3FF4DD18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2FD2B065" w14:textId="77777777" w:rsidR="00D020F5" w:rsidRPr="00952ED5" w:rsidRDefault="00D020F5">
            <w:pPr>
              <w:pStyle w:val="BodyText"/>
              <w:rPr>
                <w:rFonts w:ascii="Arial" w:hAnsi="Arial"/>
                <w:sz w:val="18"/>
              </w:rPr>
            </w:pPr>
          </w:p>
        </w:tc>
      </w:tr>
    </w:tbl>
    <w:p w14:paraId="0277C172" w14:textId="77777777" w:rsidR="00B03FA2" w:rsidRDefault="00B03FA2" w:rsidP="0052269F">
      <w:pPr>
        <w:rPr>
          <w:rFonts w:ascii="Arial" w:hAnsi="Arial"/>
          <w:sz w:val="18"/>
        </w:rPr>
      </w:pPr>
    </w:p>
    <w:p w14:paraId="4744EF2E" w14:textId="77777777" w:rsidR="00D020F5" w:rsidRDefault="00D020F5" w:rsidP="0052269F">
      <w:pPr>
        <w:rPr>
          <w:rFonts w:ascii="Arial" w:hAnsi="Arial"/>
          <w:sz w:val="18"/>
        </w:rPr>
      </w:pPr>
    </w:p>
    <w:p w14:paraId="3A989D77" w14:textId="77777777" w:rsidR="00D020F5" w:rsidRDefault="00C4687C" w:rsidP="00D020F5">
      <w:r>
        <w:rPr>
          <w:noProof/>
        </w:rPr>
        <w:drawing>
          <wp:anchor distT="0" distB="0" distL="114300" distR="114300" simplePos="0" relativeHeight="251658240" behindDoc="1" locked="0" layoutInCell="1" allowOverlap="1" wp14:anchorId="65759B88" wp14:editId="6BDC9E2D">
            <wp:simplePos x="0" y="0"/>
            <wp:positionH relativeFrom="column">
              <wp:posOffset>4051935</wp:posOffset>
            </wp:positionH>
            <wp:positionV relativeFrom="paragraph">
              <wp:posOffset>-454660</wp:posOffset>
            </wp:positionV>
            <wp:extent cx="1238686" cy="924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86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BF4">
        <w:t>Modeling the Effect of</w:t>
      </w:r>
      <w:r w:rsidR="00407DB4">
        <w:t xml:space="preserve"> the Hardy-Weinberg </w:t>
      </w:r>
      <w:r w:rsidR="00571BF4">
        <w:t>Conditions</w:t>
      </w:r>
    </w:p>
    <w:p w14:paraId="0BDDC257" w14:textId="77777777" w:rsidR="00407DB4" w:rsidRPr="00407DB4" w:rsidRDefault="00407DB4" w:rsidP="00D020F5">
      <w:r>
        <w:t>AP Biology</w:t>
      </w:r>
    </w:p>
    <w:p w14:paraId="55752A7E" w14:textId="77777777" w:rsidR="00D020F5" w:rsidRDefault="00D020F5" w:rsidP="00D020F5"/>
    <w:p w14:paraId="0AEC0808" w14:textId="77777777" w:rsidR="00C4687C" w:rsidRPr="00407DB4" w:rsidRDefault="00C4687C" w:rsidP="00D020F5"/>
    <w:p w14:paraId="1BFCCFBC" w14:textId="77777777" w:rsidR="005B7613" w:rsidRDefault="000E6E8D" w:rsidP="00D020F5">
      <w:pPr>
        <w:numPr>
          <w:ilvl w:val="0"/>
          <w:numId w:val="5"/>
        </w:numPr>
      </w:pPr>
      <w:r>
        <w:t xml:space="preserve">From a deck of cards count out any five cards of each suit. Set aside </w:t>
      </w:r>
      <w:r w:rsidR="005B7613">
        <w:t xml:space="preserve">the </w:t>
      </w:r>
      <w:r>
        <w:t>jokers and the rest of the cards to draw from</w:t>
      </w:r>
      <w:r w:rsidR="00407DB4">
        <w:t xml:space="preserve">. Shuffle </w:t>
      </w:r>
      <w:r>
        <w:t xml:space="preserve">your deck of 20. </w:t>
      </w:r>
    </w:p>
    <w:p w14:paraId="4CBA14F2" w14:textId="77777777" w:rsidR="005B7613" w:rsidRPr="005B7613" w:rsidRDefault="005B7613" w:rsidP="005B7613">
      <w:pPr>
        <w:ind w:left="360"/>
        <w:rPr>
          <w:i/>
        </w:rPr>
      </w:pPr>
    </w:p>
    <w:p w14:paraId="19C263DB" w14:textId="77777777" w:rsidR="005B7613" w:rsidRDefault="005B7613" w:rsidP="005B7613">
      <w:pPr>
        <w:ind w:left="360"/>
        <w:rPr>
          <w:i/>
        </w:rPr>
      </w:pPr>
      <w:r w:rsidRPr="005B7613">
        <w:rPr>
          <w:i/>
        </w:rPr>
        <w:t>For each model, c</w:t>
      </w:r>
      <w:r w:rsidR="00D020F5" w:rsidRPr="005B7613">
        <w:rPr>
          <w:i/>
        </w:rPr>
        <w:t>alcu</w:t>
      </w:r>
      <w:r w:rsidR="00407DB4" w:rsidRPr="005B7613">
        <w:rPr>
          <w:i/>
        </w:rPr>
        <w:t>late the frequency of each suit in the population and r</w:t>
      </w:r>
      <w:r w:rsidR="00D020F5" w:rsidRPr="005B7613">
        <w:rPr>
          <w:i/>
        </w:rPr>
        <w:t>ecord.</w:t>
      </w:r>
      <w:r w:rsidRPr="005B7613">
        <w:rPr>
          <w:i/>
        </w:rPr>
        <w:t xml:space="preserve"> What is the effect of the variable on the suit frequen</w:t>
      </w:r>
      <w:r>
        <w:rPr>
          <w:i/>
        </w:rPr>
        <w:t>c</w:t>
      </w:r>
      <w:r w:rsidRPr="005B7613">
        <w:rPr>
          <w:i/>
        </w:rPr>
        <w:t xml:space="preserve">y? What is the effect of the variable on the population? </w:t>
      </w:r>
    </w:p>
    <w:p w14:paraId="517D772A" w14:textId="77777777" w:rsidR="005B7613" w:rsidRDefault="005B7613" w:rsidP="005B7613">
      <w:pPr>
        <w:ind w:left="360"/>
        <w:rPr>
          <w:i/>
        </w:rPr>
      </w:pPr>
    </w:p>
    <w:p w14:paraId="55515F59" w14:textId="77777777" w:rsidR="00D020F5" w:rsidRPr="005B7613" w:rsidRDefault="005B7613" w:rsidP="005B7613">
      <w:pPr>
        <w:ind w:left="360"/>
        <w:rPr>
          <w:i/>
        </w:rPr>
      </w:pPr>
      <w:r w:rsidRPr="005B7613">
        <w:rPr>
          <w:i/>
        </w:rPr>
        <w:t xml:space="preserve">Always return the population to its original equilibrium before moving on to the next model. </w:t>
      </w:r>
      <w:r w:rsidR="00D020F5" w:rsidRPr="005B7613">
        <w:rPr>
          <w:i/>
        </w:rPr>
        <w:t xml:space="preserve"> </w:t>
      </w:r>
    </w:p>
    <w:p w14:paraId="2DC3B20C" w14:textId="77777777" w:rsidR="00D020F5" w:rsidRPr="00407DB4" w:rsidRDefault="00D020F5" w:rsidP="00D020F5"/>
    <w:p w14:paraId="47925299" w14:textId="77777777" w:rsidR="00D020F5" w:rsidRDefault="005B7613" w:rsidP="00D020F5">
      <w:pPr>
        <w:numPr>
          <w:ilvl w:val="0"/>
          <w:numId w:val="5"/>
        </w:numPr>
      </w:pPr>
      <w:r>
        <w:t xml:space="preserve">Mutation: </w:t>
      </w:r>
      <w:r w:rsidR="00D020F5" w:rsidRPr="00407DB4">
        <w:t>Re</w:t>
      </w:r>
      <w:r w:rsidR="006F35AA">
        <w:t xml:space="preserve">place </w:t>
      </w:r>
      <w:r w:rsidR="00D020F5" w:rsidRPr="00407DB4">
        <w:t xml:space="preserve">two </w:t>
      </w:r>
      <w:r>
        <w:t xml:space="preserve">randomly chosen </w:t>
      </w:r>
      <w:r w:rsidR="00D020F5" w:rsidRPr="00407DB4">
        <w:t>cards</w:t>
      </w:r>
      <w:r w:rsidR="006F35AA">
        <w:t xml:space="preserve"> of the population with two </w:t>
      </w:r>
      <w:r>
        <w:t>Jokers</w:t>
      </w:r>
      <w:r w:rsidR="00D020F5" w:rsidRPr="00407DB4">
        <w:t xml:space="preserve">. </w:t>
      </w:r>
    </w:p>
    <w:p w14:paraId="5377820F" w14:textId="77777777" w:rsidR="005B7613" w:rsidRPr="00407DB4" w:rsidRDefault="005B7613" w:rsidP="005B7613">
      <w:pPr>
        <w:ind w:left="360"/>
      </w:pPr>
    </w:p>
    <w:p w14:paraId="2AC5686B" w14:textId="77777777" w:rsidR="005B7613" w:rsidRDefault="005B7613" w:rsidP="005B7613">
      <w:pPr>
        <w:numPr>
          <w:ilvl w:val="0"/>
          <w:numId w:val="5"/>
        </w:numPr>
      </w:pPr>
      <w:r>
        <w:t xml:space="preserve">Migration: </w:t>
      </w:r>
      <w:r w:rsidR="00D020F5" w:rsidRPr="00407DB4">
        <w:t xml:space="preserve"> Remove two cards</w:t>
      </w:r>
      <w:r>
        <w:t xml:space="preserve"> from the population and add in</w:t>
      </w:r>
      <w:r w:rsidR="00D020F5" w:rsidRPr="00407DB4">
        <w:t xml:space="preserve"> four </w:t>
      </w:r>
      <w:r w:rsidR="006F35AA">
        <w:t>cards from the deck of extras</w:t>
      </w:r>
      <w:r>
        <w:t xml:space="preserve">. </w:t>
      </w:r>
    </w:p>
    <w:p w14:paraId="7243AB15" w14:textId="77777777" w:rsidR="005B7613" w:rsidRDefault="005B7613" w:rsidP="005B7613"/>
    <w:p w14:paraId="29073925" w14:textId="77777777" w:rsidR="005D48FC" w:rsidRDefault="002C45B4" w:rsidP="005D48FC">
      <w:pPr>
        <w:numPr>
          <w:ilvl w:val="0"/>
          <w:numId w:val="5"/>
        </w:numPr>
      </w:pPr>
      <w:r>
        <w:t>Non-random mating</w:t>
      </w:r>
      <w:r w:rsidR="005B7613">
        <w:t xml:space="preserve">: </w:t>
      </w:r>
      <w:r w:rsidR="00D020F5" w:rsidRPr="00407DB4">
        <w:t>Draw the top two cards</w:t>
      </w:r>
      <w:r w:rsidR="005B7613">
        <w:t xml:space="preserve"> of the population</w:t>
      </w:r>
      <w:r w:rsidR="00D020F5" w:rsidRPr="00407DB4">
        <w:t>. If they make a ‘heterozygote’ pair</w:t>
      </w:r>
      <w:r w:rsidR="005B7613">
        <w:t>,</w:t>
      </w:r>
      <w:r w:rsidR="00D020F5" w:rsidRPr="00407DB4">
        <w:t xml:space="preserve"> </w:t>
      </w:r>
      <w:r w:rsidR="005B7613">
        <w:t>both cards remain in the population</w:t>
      </w:r>
      <w:r w:rsidR="00D020F5" w:rsidRPr="00407DB4">
        <w:t xml:space="preserve">; homozygous pairs </w:t>
      </w:r>
      <w:r w:rsidR="005B7613">
        <w:t>do not survive and so are removed from the population</w:t>
      </w:r>
      <w:r w:rsidR="00D020F5" w:rsidRPr="00407DB4">
        <w:t>. Repeat for the entire population</w:t>
      </w:r>
    </w:p>
    <w:p w14:paraId="1528054E" w14:textId="77777777" w:rsidR="005D48FC" w:rsidRDefault="005D48FC" w:rsidP="005D48FC"/>
    <w:p w14:paraId="3B60320A" w14:textId="77777777" w:rsidR="005D48FC" w:rsidRDefault="005B7613" w:rsidP="00D020F5">
      <w:pPr>
        <w:numPr>
          <w:ilvl w:val="0"/>
          <w:numId w:val="5"/>
        </w:numPr>
      </w:pPr>
      <w:r>
        <w:t xml:space="preserve">Selection: </w:t>
      </w:r>
      <w:r w:rsidR="00D020F5" w:rsidRPr="00407DB4">
        <w:t xml:space="preserve">Remove the top two cards. Assume the following dominance ranking of the suits: hearts dominant over clubs; clubs over diamonds; diamonds over spades; spades over hearts. All others are </w:t>
      </w:r>
      <w:proofErr w:type="spellStart"/>
      <w:r w:rsidR="00D020F5" w:rsidRPr="00407DB4">
        <w:t>codominant</w:t>
      </w:r>
      <w:proofErr w:type="spellEnd"/>
      <w:r w:rsidR="00D020F5" w:rsidRPr="00407DB4">
        <w:t xml:space="preserve">. </w:t>
      </w:r>
      <w:r w:rsidR="002C45B4">
        <w:t>Deal out</w:t>
      </w:r>
      <w:r w:rsidR="00D020F5" w:rsidRPr="00407DB4">
        <w:t xml:space="preserve"> all the cards</w:t>
      </w:r>
      <w:r w:rsidR="005D48FC">
        <w:t xml:space="preserve"> in pairs. </w:t>
      </w:r>
      <w:r w:rsidR="002C45B4">
        <w:t>For</w:t>
      </w:r>
      <w:r w:rsidR="005D48FC">
        <w:t xml:space="preserve"> dominant/recessive pair</w:t>
      </w:r>
      <w:r w:rsidR="002C45B4">
        <w:t>s</w:t>
      </w:r>
      <w:r w:rsidR="005D48FC">
        <w:t xml:space="preserve"> </w:t>
      </w:r>
      <w:r w:rsidR="00D020F5" w:rsidRPr="00407DB4">
        <w:t xml:space="preserve">use the deck of extras to convert the pair to reflect the homozygous dominant genotype of the offspring. </w:t>
      </w:r>
      <w:r w:rsidR="002C45B4">
        <w:t xml:space="preserve">Do nothing with the </w:t>
      </w:r>
      <w:proofErr w:type="spellStart"/>
      <w:r w:rsidR="002C45B4">
        <w:t>codominant</w:t>
      </w:r>
      <w:proofErr w:type="spellEnd"/>
      <w:r w:rsidR="002C45B4">
        <w:t xml:space="preserve"> pairs. </w:t>
      </w:r>
    </w:p>
    <w:p w14:paraId="746C8604" w14:textId="77777777" w:rsidR="005D48FC" w:rsidRDefault="005D48FC" w:rsidP="005D48FC"/>
    <w:p w14:paraId="025E463C" w14:textId="77777777" w:rsidR="00D020F5" w:rsidRPr="00407DB4" w:rsidRDefault="00E9639D" w:rsidP="00D020F5">
      <w:pPr>
        <w:numPr>
          <w:ilvl w:val="0"/>
          <w:numId w:val="5"/>
        </w:numPr>
      </w:pPr>
      <w:r>
        <w:t xml:space="preserve">Large population: </w:t>
      </w:r>
      <w:r w:rsidR="00D020F5" w:rsidRPr="00407DB4">
        <w:t>Repeat step 5 but with a populatio</w:t>
      </w:r>
      <w:r w:rsidR="005D48FC">
        <w:t xml:space="preserve">n twice as large to begin with </w:t>
      </w:r>
      <w:r w:rsidR="00D020F5" w:rsidRPr="00407DB4">
        <w:t xml:space="preserve">by combining </w:t>
      </w:r>
      <w:r w:rsidR="005D48FC">
        <w:t>two decks</w:t>
      </w:r>
      <w:r w:rsidR="00D020F5" w:rsidRPr="00407DB4">
        <w:t>. Calculate frequencies and record. What is the effect of population siz</w:t>
      </w:r>
      <w:r w:rsidR="00FA45DA" w:rsidRPr="00407DB4">
        <w:t>e on Hardy-Weinberg equilibrium?</w:t>
      </w:r>
      <w:r w:rsidR="00D020F5" w:rsidRPr="00407DB4">
        <w:t xml:space="preserve"> </w:t>
      </w:r>
    </w:p>
    <w:p w14:paraId="75B92C28" w14:textId="77777777" w:rsidR="00D020F5" w:rsidRDefault="00D020F5" w:rsidP="0052269F">
      <w:pPr>
        <w:pStyle w:val="BodyText"/>
        <w:rPr>
          <w:rFonts w:ascii="Times New Roman" w:hAnsi="Times New Roman"/>
          <w:b/>
          <w:sz w:val="24"/>
        </w:rPr>
      </w:pPr>
    </w:p>
    <w:p w14:paraId="5BDFFBDC" w14:textId="77777777" w:rsidR="00D020F5" w:rsidRDefault="00D020F5" w:rsidP="0052269F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841"/>
        <w:gridCol w:w="842"/>
        <w:gridCol w:w="841"/>
        <w:gridCol w:w="842"/>
        <w:gridCol w:w="841"/>
        <w:gridCol w:w="842"/>
        <w:gridCol w:w="841"/>
        <w:gridCol w:w="842"/>
        <w:gridCol w:w="841"/>
        <w:gridCol w:w="842"/>
      </w:tblGrid>
      <w:tr w:rsidR="002C1E0F" w:rsidRPr="00BD07E5" w14:paraId="5321C7E6" w14:textId="77777777">
        <w:tc>
          <w:tcPr>
            <w:tcW w:w="1161" w:type="dxa"/>
            <w:tcBorders>
              <w:top w:val="single" w:sz="4" w:space="0" w:color="000000"/>
              <w:bottom w:val="nil"/>
            </w:tcBorders>
          </w:tcPr>
          <w:p w14:paraId="3ACE051B" w14:textId="77777777" w:rsidR="002C1E0F" w:rsidRPr="002C1E0F" w:rsidRDefault="002C1E0F">
            <w:pPr>
              <w:rPr>
                <w:caps/>
                <w:sz w:val="16"/>
              </w:rPr>
            </w:pPr>
            <w:r w:rsidRPr="002C1E0F">
              <w:rPr>
                <w:caps/>
                <w:sz w:val="16"/>
              </w:rPr>
              <w:t>H-W</w:t>
            </w:r>
          </w:p>
        </w:tc>
        <w:tc>
          <w:tcPr>
            <w:tcW w:w="1683" w:type="dxa"/>
            <w:gridSpan w:val="2"/>
          </w:tcPr>
          <w:p w14:paraId="0CA6C304" w14:textId="77777777" w:rsidR="002C1E0F" w:rsidRPr="00BD07E5" w:rsidRDefault="002C1E0F" w:rsidP="002C1E0F">
            <w:pPr>
              <w:jc w:val="center"/>
              <w:rPr>
                <w:i/>
                <w:caps/>
                <w:sz w:val="16"/>
              </w:rPr>
            </w:pPr>
            <w:r w:rsidRPr="00BD07E5">
              <w:rPr>
                <w:i/>
                <w:caps/>
                <w:sz w:val="16"/>
              </w:rPr>
              <w:t>Hearts</w:t>
            </w:r>
          </w:p>
        </w:tc>
        <w:tc>
          <w:tcPr>
            <w:tcW w:w="1683" w:type="dxa"/>
            <w:gridSpan w:val="2"/>
          </w:tcPr>
          <w:p w14:paraId="74941AA3" w14:textId="77777777" w:rsidR="002C1E0F" w:rsidRPr="00BD07E5" w:rsidRDefault="002C1E0F" w:rsidP="002C1E0F">
            <w:pPr>
              <w:jc w:val="center"/>
              <w:rPr>
                <w:i/>
                <w:caps/>
                <w:sz w:val="16"/>
              </w:rPr>
            </w:pPr>
            <w:r w:rsidRPr="00BD07E5">
              <w:rPr>
                <w:i/>
                <w:caps/>
                <w:sz w:val="16"/>
              </w:rPr>
              <w:t>Clubs</w:t>
            </w:r>
          </w:p>
        </w:tc>
        <w:tc>
          <w:tcPr>
            <w:tcW w:w="1683" w:type="dxa"/>
            <w:gridSpan w:val="2"/>
          </w:tcPr>
          <w:p w14:paraId="70CEC32B" w14:textId="77777777" w:rsidR="002C1E0F" w:rsidRPr="00BD07E5" w:rsidRDefault="002C1E0F" w:rsidP="002C1E0F">
            <w:pPr>
              <w:jc w:val="center"/>
              <w:rPr>
                <w:i/>
                <w:caps/>
                <w:sz w:val="16"/>
              </w:rPr>
            </w:pPr>
            <w:r w:rsidRPr="00BD07E5">
              <w:rPr>
                <w:i/>
                <w:caps/>
                <w:sz w:val="16"/>
              </w:rPr>
              <w:t>Diamonds</w:t>
            </w:r>
          </w:p>
        </w:tc>
        <w:tc>
          <w:tcPr>
            <w:tcW w:w="1683" w:type="dxa"/>
            <w:gridSpan w:val="2"/>
            <w:tcBorders>
              <w:right w:val="single" w:sz="4" w:space="0" w:color="000000"/>
            </w:tcBorders>
          </w:tcPr>
          <w:p w14:paraId="47222E73" w14:textId="77777777" w:rsidR="002C1E0F" w:rsidRPr="00BD07E5" w:rsidRDefault="002C1E0F" w:rsidP="002C1E0F">
            <w:pPr>
              <w:jc w:val="center"/>
              <w:rPr>
                <w:i/>
                <w:caps/>
                <w:sz w:val="16"/>
              </w:rPr>
            </w:pPr>
            <w:r w:rsidRPr="00BD07E5">
              <w:rPr>
                <w:i/>
                <w:caps/>
                <w:sz w:val="16"/>
              </w:rPr>
              <w:t>spades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5CC5ED" w14:textId="77777777" w:rsidR="002C1E0F" w:rsidRPr="00BD07E5" w:rsidRDefault="002C1E0F" w:rsidP="002C1E0F">
            <w:pPr>
              <w:jc w:val="center"/>
              <w:rPr>
                <w:i/>
                <w:caps/>
                <w:sz w:val="16"/>
              </w:rPr>
            </w:pPr>
            <w:r>
              <w:rPr>
                <w:i/>
                <w:caps/>
                <w:sz w:val="16"/>
              </w:rPr>
              <w:t>JOKERS</w:t>
            </w:r>
          </w:p>
        </w:tc>
      </w:tr>
      <w:tr w:rsidR="002C1E0F" w:rsidRPr="00BD07E5" w14:paraId="2E0CFDB3" w14:textId="77777777">
        <w:tc>
          <w:tcPr>
            <w:tcW w:w="1161" w:type="dxa"/>
            <w:tcBorders>
              <w:top w:val="nil"/>
            </w:tcBorders>
          </w:tcPr>
          <w:p w14:paraId="51FEA23D" w14:textId="77777777" w:rsidR="002C1E0F" w:rsidRPr="00BD07E5" w:rsidRDefault="002C1E0F">
            <w:pPr>
              <w:rPr>
                <w:sz w:val="16"/>
              </w:rPr>
            </w:pPr>
            <w:r>
              <w:rPr>
                <w:sz w:val="16"/>
              </w:rPr>
              <w:t>CONDITION</w:t>
            </w: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30A2D647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Number</w:t>
            </w: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72032CA5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 xml:space="preserve">Freq. </w:t>
            </w:r>
          </w:p>
        </w:tc>
        <w:tc>
          <w:tcPr>
            <w:tcW w:w="841" w:type="dxa"/>
          </w:tcPr>
          <w:p w14:paraId="7ED4A163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Number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14:paraId="3E403F16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Freq.</w:t>
            </w:r>
          </w:p>
        </w:tc>
        <w:tc>
          <w:tcPr>
            <w:tcW w:w="841" w:type="dxa"/>
          </w:tcPr>
          <w:p w14:paraId="41C10D07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Number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14:paraId="261D9DCF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Freq.</w:t>
            </w:r>
          </w:p>
        </w:tc>
        <w:tc>
          <w:tcPr>
            <w:tcW w:w="841" w:type="dxa"/>
          </w:tcPr>
          <w:p w14:paraId="593BE6FD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Number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14:paraId="6A195B1D" w14:textId="77777777" w:rsidR="002C1E0F" w:rsidRPr="00BD07E5" w:rsidRDefault="002C1E0F">
            <w:pPr>
              <w:rPr>
                <w:sz w:val="16"/>
              </w:rPr>
            </w:pPr>
            <w:r w:rsidRPr="00BD07E5">
              <w:rPr>
                <w:sz w:val="16"/>
              </w:rPr>
              <w:t>Freq.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69C95441" w14:textId="77777777" w:rsidR="002C1E0F" w:rsidRPr="00BD07E5" w:rsidRDefault="002C1E0F">
            <w:pPr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14:paraId="6BB230F4" w14:textId="77777777" w:rsidR="002C1E0F" w:rsidRPr="00BD07E5" w:rsidRDefault="002C1E0F">
            <w:pPr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</w:tr>
      <w:tr w:rsidR="002C1E0F" w:rsidRPr="00BD07E5" w14:paraId="791E47FB" w14:textId="77777777">
        <w:tc>
          <w:tcPr>
            <w:tcW w:w="1161" w:type="dxa"/>
          </w:tcPr>
          <w:p w14:paraId="436D75A6" w14:textId="77777777" w:rsidR="002C1E0F" w:rsidRPr="00BD07E5" w:rsidRDefault="002C1E0F">
            <w:pPr>
              <w:rPr>
                <w:sz w:val="16"/>
              </w:rPr>
            </w:pPr>
          </w:p>
          <w:p w14:paraId="59472EE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1AE0413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2831E1C0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1CAE3A46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62FE59C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52C6488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1BD885AF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5C8D57F9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3574DDA6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5F67FC40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33450003" w14:textId="77777777" w:rsidR="002C1E0F" w:rsidRPr="00BD07E5" w:rsidRDefault="002C1E0F">
            <w:pPr>
              <w:rPr>
                <w:sz w:val="16"/>
              </w:rPr>
            </w:pPr>
          </w:p>
        </w:tc>
      </w:tr>
      <w:tr w:rsidR="002C1E0F" w:rsidRPr="00BD07E5" w14:paraId="6AFAF1B2" w14:textId="77777777">
        <w:tc>
          <w:tcPr>
            <w:tcW w:w="1161" w:type="dxa"/>
          </w:tcPr>
          <w:p w14:paraId="19BC60AC" w14:textId="77777777" w:rsidR="002C1E0F" w:rsidRPr="00BD07E5" w:rsidRDefault="002C1E0F">
            <w:pPr>
              <w:rPr>
                <w:sz w:val="16"/>
              </w:rPr>
            </w:pPr>
          </w:p>
          <w:p w14:paraId="6AD55CF4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165BFED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624D58CC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4C54754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5F233513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4B7FA68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010E6630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20730353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7753505B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523EAA28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4912A2C3" w14:textId="77777777" w:rsidR="002C1E0F" w:rsidRPr="00BD07E5" w:rsidRDefault="002C1E0F">
            <w:pPr>
              <w:rPr>
                <w:sz w:val="16"/>
              </w:rPr>
            </w:pPr>
          </w:p>
        </w:tc>
      </w:tr>
      <w:tr w:rsidR="002C1E0F" w:rsidRPr="00BD07E5" w14:paraId="11A025B4" w14:textId="77777777">
        <w:tc>
          <w:tcPr>
            <w:tcW w:w="1161" w:type="dxa"/>
          </w:tcPr>
          <w:p w14:paraId="38173838" w14:textId="77777777" w:rsidR="002C1E0F" w:rsidRPr="00BD07E5" w:rsidRDefault="002C1E0F">
            <w:pPr>
              <w:rPr>
                <w:sz w:val="16"/>
              </w:rPr>
            </w:pPr>
          </w:p>
          <w:p w14:paraId="6DD48E3D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0E61A87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5388525D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2FCCAD07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5A16A6F4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320FCE6F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236F5277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00BB666B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3054B96A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3D59E73C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3D08B1F7" w14:textId="77777777" w:rsidR="002C1E0F" w:rsidRPr="00BD07E5" w:rsidRDefault="002C1E0F">
            <w:pPr>
              <w:rPr>
                <w:sz w:val="16"/>
              </w:rPr>
            </w:pPr>
          </w:p>
        </w:tc>
      </w:tr>
      <w:tr w:rsidR="002C1E0F" w:rsidRPr="00BD07E5" w14:paraId="574B771C" w14:textId="77777777">
        <w:tc>
          <w:tcPr>
            <w:tcW w:w="1161" w:type="dxa"/>
          </w:tcPr>
          <w:p w14:paraId="47D31D1E" w14:textId="77777777" w:rsidR="002C1E0F" w:rsidRPr="00BD07E5" w:rsidRDefault="002C1E0F">
            <w:pPr>
              <w:rPr>
                <w:sz w:val="16"/>
              </w:rPr>
            </w:pPr>
          </w:p>
          <w:p w14:paraId="0910E09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785C34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11A11EE9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D2B993F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3CA30677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553BD161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72DC616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0B90E311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5063BD6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1D65AAB4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60527B27" w14:textId="77777777" w:rsidR="002C1E0F" w:rsidRPr="00BD07E5" w:rsidRDefault="002C1E0F">
            <w:pPr>
              <w:rPr>
                <w:sz w:val="16"/>
              </w:rPr>
            </w:pPr>
          </w:p>
        </w:tc>
      </w:tr>
      <w:tr w:rsidR="002C1E0F" w:rsidRPr="00BD07E5" w14:paraId="70E47CFA" w14:textId="77777777">
        <w:tc>
          <w:tcPr>
            <w:tcW w:w="1161" w:type="dxa"/>
          </w:tcPr>
          <w:p w14:paraId="05255540" w14:textId="77777777" w:rsidR="002C1E0F" w:rsidRPr="00BD07E5" w:rsidRDefault="002C1E0F">
            <w:pPr>
              <w:rPr>
                <w:sz w:val="16"/>
              </w:rPr>
            </w:pPr>
          </w:p>
          <w:p w14:paraId="04443732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48061C7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2D7E7D30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8955541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43F48F01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181F04E3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790B450A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406482E6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6AFE8B8B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423C331B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1A8163F5" w14:textId="77777777" w:rsidR="002C1E0F" w:rsidRPr="00BD07E5" w:rsidRDefault="002C1E0F">
            <w:pPr>
              <w:rPr>
                <w:sz w:val="16"/>
              </w:rPr>
            </w:pPr>
          </w:p>
        </w:tc>
      </w:tr>
      <w:tr w:rsidR="002C1E0F" w:rsidRPr="00BD07E5" w14:paraId="366F1371" w14:textId="77777777">
        <w:tc>
          <w:tcPr>
            <w:tcW w:w="1161" w:type="dxa"/>
          </w:tcPr>
          <w:p w14:paraId="089B6DE6" w14:textId="77777777" w:rsidR="002C1E0F" w:rsidRPr="00BD07E5" w:rsidRDefault="002C1E0F">
            <w:pPr>
              <w:rPr>
                <w:sz w:val="16"/>
              </w:rPr>
            </w:pPr>
          </w:p>
          <w:p w14:paraId="4DD3B36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4D96154A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11BB8B6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2E0C2B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639BCD4F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6B204B2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50F10ABD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14:paraId="4A35C535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single" w:sz="4" w:space="0" w:color="000000"/>
            </w:tcBorders>
          </w:tcPr>
          <w:p w14:paraId="0BDB6636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dashed" w:sz="4" w:space="0" w:color="auto"/>
            </w:tcBorders>
          </w:tcPr>
          <w:p w14:paraId="7AECE4EE" w14:textId="77777777" w:rsidR="002C1E0F" w:rsidRPr="00BD07E5" w:rsidRDefault="002C1E0F">
            <w:pPr>
              <w:rPr>
                <w:sz w:val="16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14:paraId="6D176AF4" w14:textId="77777777" w:rsidR="002C1E0F" w:rsidRPr="00BD07E5" w:rsidRDefault="002C1E0F">
            <w:pPr>
              <w:rPr>
                <w:sz w:val="16"/>
              </w:rPr>
            </w:pPr>
          </w:p>
        </w:tc>
      </w:tr>
    </w:tbl>
    <w:p w14:paraId="5E49B92E" w14:textId="77777777" w:rsidR="00D020F5" w:rsidRDefault="00D020F5" w:rsidP="0052269F">
      <w:pPr>
        <w:ind w:left="720"/>
        <w:rPr>
          <w:sz w:val="16"/>
        </w:rPr>
      </w:pPr>
    </w:p>
    <w:p w14:paraId="4D51FF77" w14:textId="77777777" w:rsidR="00D020F5" w:rsidRPr="00596431" w:rsidRDefault="00D020F5" w:rsidP="0052269F">
      <w:pPr>
        <w:ind w:left="720"/>
        <w:rPr>
          <w:sz w:val="16"/>
        </w:rPr>
      </w:pPr>
    </w:p>
    <w:p w14:paraId="5DC24555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00EAA433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44A9F598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473FA37C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6F6F9420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269285CA" w14:textId="77777777" w:rsidR="00D020F5" w:rsidRDefault="00D020F5">
      <w:pPr>
        <w:pStyle w:val="BodyText"/>
        <w:ind w:left="720"/>
        <w:rPr>
          <w:rFonts w:ascii="Times New Roman" w:hAnsi="Times New Roman"/>
          <w:sz w:val="20"/>
        </w:rPr>
      </w:pPr>
    </w:p>
    <w:p w14:paraId="5E235B17" w14:textId="77777777" w:rsidR="00D020F5" w:rsidRPr="00952ED5" w:rsidRDefault="00D020F5">
      <w:pPr>
        <w:pStyle w:val="BodyText"/>
        <w:ind w:left="720"/>
        <w:rPr>
          <w:rFonts w:ascii="Arial" w:hAnsi="Arial"/>
          <w:sz w:val="18"/>
        </w:rPr>
      </w:pPr>
    </w:p>
    <w:p w14:paraId="0D6A70DA" w14:textId="77777777" w:rsidR="00D020F5" w:rsidRDefault="00D020F5">
      <w:pPr>
        <w:pStyle w:val="BodyText"/>
        <w:ind w:left="720"/>
      </w:pPr>
    </w:p>
    <w:p w14:paraId="47781976" w14:textId="77777777" w:rsidR="00D020F5" w:rsidRDefault="00D020F5">
      <w:pPr>
        <w:pStyle w:val="BodyText"/>
        <w:ind w:left="720"/>
      </w:pPr>
    </w:p>
    <w:sectPr w:rsidR="00D020F5" w:rsidSect="009430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53"/>
    <w:multiLevelType w:val="hybridMultilevel"/>
    <w:tmpl w:val="189EB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B11"/>
    <w:multiLevelType w:val="hybridMultilevel"/>
    <w:tmpl w:val="A84CF70A"/>
    <w:lvl w:ilvl="0" w:tplc="E5CEABAE">
      <w:start w:val="4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2259D"/>
    <w:multiLevelType w:val="hybridMultilevel"/>
    <w:tmpl w:val="C9EE66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0F0D4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E0271"/>
    <w:multiLevelType w:val="hybridMultilevel"/>
    <w:tmpl w:val="41D0404E"/>
    <w:lvl w:ilvl="0" w:tplc="00150409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61D"/>
    <w:multiLevelType w:val="hybridMultilevel"/>
    <w:tmpl w:val="12BE5150"/>
    <w:lvl w:ilvl="0" w:tplc="B61EC4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95A11"/>
    <w:multiLevelType w:val="hybridMultilevel"/>
    <w:tmpl w:val="C7209A16"/>
    <w:lvl w:ilvl="0" w:tplc="BE0E25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D20EF2"/>
    <w:multiLevelType w:val="hybridMultilevel"/>
    <w:tmpl w:val="12BE5150"/>
    <w:lvl w:ilvl="0" w:tplc="B61EC4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121EC"/>
    <w:multiLevelType w:val="hybridMultilevel"/>
    <w:tmpl w:val="A984AF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147B"/>
    <w:rsid w:val="00024F54"/>
    <w:rsid w:val="000E6E8D"/>
    <w:rsid w:val="00112017"/>
    <w:rsid w:val="00142684"/>
    <w:rsid w:val="00175624"/>
    <w:rsid w:val="001A436B"/>
    <w:rsid w:val="001F089A"/>
    <w:rsid w:val="001F2A07"/>
    <w:rsid w:val="00204EF9"/>
    <w:rsid w:val="0028229D"/>
    <w:rsid w:val="002C1E0F"/>
    <w:rsid w:val="002C45B4"/>
    <w:rsid w:val="003144D3"/>
    <w:rsid w:val="00316B40"/>
    <w:rsid w:val="00333DE0"/>
    <w:rsid w:val="003C04E9"/>
    <w:rsid w:val="003C7884"/>
    <w:rsid w:val="003E4019"/>
    <w:rsid w:val="003E57D0"/>
    <w:rsid w:val="00407DB4"/>
    <w:rsid w:val="004D5A81"/>
    <w:rsid w:val="0052269F"/>
    <w:rsid w:val="00534834"/>
    <w:rsid w:val="00571BF4"/>
    <w:rsid w:val="005B7613"/>
    <w:rsid w:val="005D48FC"/>
    <w:rsid w:val="00617455"/>
    <w:rsid w:val="00621EEB"/>
    <w:rsid w:val="006451B4"/>
    <w:rsid w:val="006506B0"/>
    <w:rsid w:val="006F35AA"/>
    <w:rsid w:val="00701F9D"/>
    <w:rsid w:val="0081507F"/>
    <w:rsid w:val="0082527A"/>
    <w:rsid w:val="00847003"/>
    <w:rsid w:val="008901D9"/>
    <w:rsid w:val="008A4055"/>
    <w:rsid w:val="008C5009"/>
    <w:rsid w:val="008D1111"/>
    <w:rsid w:val="009430D8"/>
    <w:rsid w:val="009C75C6"/>
    <w:rsid w:val="00A12178"/>
    <w:rsid w:val="00A91E34"/>
    <w:rsid w:val="00B03FA2"/>
    <w:rsid w:val="00BB1027"/>
    <w:rsid w:val="00BF4F1F"/>
    <w:rsid w:val="00C27376"/>
    <w:rsid w:val="00C4687C"/>
    <w:rsid w:val="00C63D58"/>
    <w:rsid w:val="00C945EF"/>
    <w:rsid w:val="00D020F5"/>
    <w:rsid w:val="00D66D0D"/>
    <w:rsid w:val="00E0147B"/>
    <w:rsid w:val="00E2298F"/>
    <w:rsid w:val="00E342DE"/>
    <w:rsid w:val="00E9639D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8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89A"/>
    <w:rPr>
      <w:rFonts w:ascii="New York" w:hAnsi="New York"/>
      <w:sz w:val="22"/>
    </w:rPr>
  </w:style>
  <w:style w:type="character" w:customStyle="1" w:styleId="BodyTextChar">
    <w:name w:val="Body Text Char"/>
    <w:basedOn w:val="DefaultParagraphFont"/>
    <w:link w:val="BodyText"/>
    <w:rsid w:val="003C07F0"/>
    <w:rPr>
      <w:rFonts w:ascii="New York" w:hAnsi="New Yor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1367</Words>
  <Characters>7793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Genetics:  Lab A</vt:lpstr>
    </vt:vector>
  </TitlesOfParts>
  <Company>whs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Genetics:  Lab A</dc:title>
  <dc:subject/>
  <dc:creator>whs whs</dc:creator>
  <cp:keywords/>
  <cp:lastModifiedBy>Marybeth Fenton</cp:lastModifiedBy>
  <cp:revision>36</cp:revision>
  <cp:lastPrinted>2017-09-19T17:51:00Z</cp:lastPrinted>
  <dcterms:created xsi:type="dcterms:W3CDTF">2013-09-12T20:15:00Z</dcterms:created>
  <dcterms:modified xsi:type="dcterms:W3CDTF">2017-09-19T17:59:00Z</dcterms:modified>
</cp:coreProperties>
</file>